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8" w:rsidRDefault="00DE4FB8" w:rsidP="00DE4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A1DC203" wp14:editId="52A8C175">
            <wp:extent cx="6993621" cy="8604000"/>
            <wp:effectExtent l="800100" t="0" r="779145" b="0"/>
            <wp:docPr id="3" name="Рисунок 3" descr="C:\Users\ы\Documents\Scanned Documents\самообследование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ы\Documents\Scanned Documents\самообследование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3621" cy="8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9A" w:rsidRPr="00292A28" w:rsidRDefault="00A83D9A" w:rsidP="004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2A28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Муниципальное казенное дошкольное образовательное учреждение «Детский сад № 23» функционирует с сентября 1981 года. </w:t>
      </w:r>
      <w:r w:rsidRPr="00292A28">
        <w:rPr>
          <w:rFonts w:ascii="Times New Roman" w:eastAsia="Times New Roman" w:hAnsi="Times New Roman" w:cs="Times New Roman"/>
          <w:lang w:eastAsia="ar-SA"/>
        </w:rPr>
        <w:t>Право на ведение образовательной деятельности, государственный статус детского сада подтверждается следующими документами:</w:t>
      </w:r>
    </w:p>
    <w:p w:rsidR="00A83D9A" w:rsidRPr="00292A28" w:rsidRDefault="00A83D9A" w:rsidP="004F0A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92A28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292A28">
        <w:rPr>
          <w:rFonts w:ascii="Times New Roman" w:eastAsia="Times New Roman" w:hAnsi="Times New Roman" w:cs="Times New Roman"/>
          <w:b/>
          <w:i/>
          <w:lang w:eastAsia="ar-SA"/>
        </w:rPr>
        <w:t xml:space="preserve">Лицензия на право ведения образовательной деятельности </w:t>
      </w:r>
      <w:proofErr w:type="gramStart"/>
      <w:r w:rsidRPr="00292A28">
        <w:rPr>
          <w:rFonts w:ascii="Times New Roman" w:eastAsia="Times New Roman" w:hAnsi="Times New Roman" w:cs="Times New Roman"/>
          <w:lang w:eastAsia="ar-SA"/>
        </w:rPr>
        <w:t>регистрационный</w:t>
      </w:r>
      <w:proofErr w:type="gramEnd"/>
      <w:r w:rsidRPr="00292A28">
        <w:rPr>
          <w:rFonts w:ascii="Times New Roman" w:eastAsia="Times New Roman" w:hAnsi="Times New Roman" w:cs="Times New Roman"/>
          <w:lang w:eastAsia="ar-SA"/>
        </w:rPr>
        <w:t xml:space="preserve"> № 4895 от 01 июля 2016 г., выданная министерством образования и молодежной политики  Ставропольского края.</w:t>
      </w:r>
    </w:p>
    <w:p w:rsidR="00A83D9A" w:rsidRPr="00292A28" w:rsidRDefault="00A83D9A" w:rsidP="004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A28">
        <w:rPr>
          <w:rFonts w:ascii="Times New Roman" w:eastAsia="Times New Roman" w:hAnsi="Times New Roman" w:cs="Times New Roman"/>
          <w:b/>
          <w:i/>
          <w:lang w:eastAsia="ar-SA"/>
        </w:rPr>
        <w:t xml:space="preserve">Устав МКДОУ  </w:t>
      </w:r>
      <w:r w:rsidRPr="00292A28">
        <w:rPr>
          <w:rFonts w:ascii="Times New Roman" w:eastAsia="Times New Roman" w:hAnsi="Times New Roman" w:cs="Times New Roman"/>
          <w:lang w:eastAsia="ru-RU"/>
        </w:rPr>
        <w:t xml:space="preserve"> «Детский сад № 23», утвержденный  Постановлением  Шпаковского муниципального района Ставропольского края от 23.07.2015 г.</w:t>
      </w:r>
    </w:p>
    <w:p w:rsidR="00A83D9A" w:rsidRPr="00292A28" w:rsidRDefault="00A83D9A" w:rsidP="004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2A28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292A28">
        <w:rPr>
          <w:rFonts w:ascii="Times New Roman" w:eastAsia="Times New Roman" w:hAnsi="Times New Roman" w:cs="Times New Roman"/>
          <w:b/>
          <w:i/>
          <w:lang w:eastAsia="ru-RU"/>
        </w:rPr>
        <w:t>Договор с родителями (законными представителями)</w:t>
      </w:r>
    </w:p>
    <w:p w:rsidR="00A83D9A" w:rsidRPr="00292A28" w:rsidRDefault="00A83D9A" w:rsidP="004F0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2A28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292A28">
        <w:rPr>
          <w:rFonts w:ascii="Times New Roman" w:eastAsia="Times New Roman" w:hAnsi="Times New Roman" w:cs="Times New Roman"/>
          <w:b/>
          <w:i/>
          <w:lang w:eastAsia="ru-RU"/>
        </w:rPr>
        <w:t>Договор с учредителем.</w:t>
      </w:r>
    </w:p>
    <w:p w:rsidR="00A83D9A" w:rsidRPr="00292A28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83D9A" w:rsidRPr="004F0A6C" w:rsidRDefault="008C692A" w:rsidP="004F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КОНТИНГЕНТА ВОСПИТАННИКОВ</w:t>
      </w:r>
      <w:bookmarkStart w:id="0" w:name="_GoBack"/>
      <w:bookmarkEnd w:id="0"/>
    </w:p>
    <w:p w:rsidR="00FB7FBF" w:rsidRDefault="00FB7FBF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D9A" w:rsidRPr="00292A28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A28">
        <w:rPr>
          <w:rFonts w:ascii="Times New Roman" w:eastAsia="Times New Roman" w:hAnsi="Times New Roman" w:cs="Times New Roman"/>
          <w:lang w:eastAsia="ru-RU"/>
        </w:rPr>
        <w:t xml:space="preserve">В  2017 </w:t>
      </w:r>
      <w:r w:rsidR="00CD68FF" w:rsidRPr="00292A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2A28">
        <w:rPr>
          <w:rFonts w:ascii="Times New Roman" w:eastAsia="Times New Roman" w:hAnsi="Times New Roman" w:cs="Times New Roman"/>
          <w:lang w:eastAsia="ru-RU"/>
        </w:rPr>
        <w:t xml:space="preserve">году в ДОУ  функционировало 6 групп. Наполняемость их составила </w:t>
      </w:r>
      <w:r w:rsidR="00CD68FF" w:rsidRPr="00292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4C12" w:rsidRPr="00292A28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D68FF" w:rsidRPr="00292A28">
        <w:rPr>
          <w:rFonts w:ascii="Times New Roman" w:eastAsia="Times New Roman" w:hAnsi="Times New Roman" w:cs="Times New Roman"/>
          <w:lang w:eastAsia="ru-RU"/>
        </w:rPr>
        <w:t>конец</w:t>
      </w:r>
      <w:r w:rsidR="00864C12" w:rsidRPr="00292A2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292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8FF" w:rsidRPr="00292A28">
        <w:rPr>
          <w:rFonts w:ascii="Times New Roman" w:eastAsia="Times New Roman" w:hAnsi="Times New Roman" w:cs="Times New Roman"/>
          <w:lang w:eastAsia="ru-RU"/>
        </w:rPr>
        <w:t xml:space="preserve">170 </w:t>
      </w:r>
      <w:r w:rsidRPr="00292A28">
        <w:rPr>
          <w:rFonts w:ascii="Times New Roman" w:eastAsia="Times New Roman" w:hAnsi="Times New Roman" w:cs="Times New Roman"/>
          <w:lang w:eastAsia="ru-RU"/>
        </w:rPr>
        <w:t>детей.</w:t>
      </w:r>
    </w:p>
    <w:p w:rsidR="00864C12" w:rsidRPr="00FB7FBF" w:rsidRDefault="008C692A" w:rsidP="00FB7F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Распределение воспитанников по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группам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260"/>
      </w:tblGrid>
      <w:tr w:rsidR="00CE2C62" w:rsidRPr="00292A28" w:rsidTr="008C692A">
        <w:trPr>
          <w:trHeight w:val="225"/>
        </w:trPr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jc w:val="center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Количество детей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2 группа раннего возраста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20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 xml:space="preserve">Младшая 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29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Младшая 2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28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30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Старшая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31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Подготовительная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32</w:t>
            </w:r>
          </w:p>
        </w:tc>
      </w:tr>
      <w:tr w:rsidR="00CE2C62" w:rsidRPr="00292A28" w:rsidTr="00CE2C62">
        <w:tc>
          <w:tcPr>
            <w:tcW w:w="4253" w:type="dxa"/>
            <w:vAlign w:val="bottom"/>
          </w:tcPr>
          <w:p w:rsidR="00CE2C62" w:rsidRPr="00292A28" w:rsidRDefault="00CE2C62" w:rsidP="00CD68FF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Итого</w:t>
            </w:r>
          </w:p>
        </w:tc>
        <w:tc>
          <w:tcPr>
            <w:tcW w:w="3260" w:type="dxa"/>
            <w:vAlign w:val="bottom"/>
          </w:tcPr>
          <w:p w:rsidR="00CE2C62" w:rsidRPr="00292A28" w:rsidRDefault="00CE2C62" w:rsidP="00CE2C6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292A28">
              <w:rPr>
                <w:sz w:val="22"/>
                <w:szCs w:val="22"/>
              </w:rPr>
              <w:t>170</w:t>
            </w:r>
          </w:p>
        </w:tc>
      </w:tr>
    </w:tbl>
    <w:p w:rsidR="00CE2C62" w:rsidRPr="00292A28" w:rsidRDefault="00CE2C62" w:rsidP="008C6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262F1" w:rsidRPr="00FB7FBF" w:rsidRDefault="009262F1" w:rsidP="00FB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</w:t>
      </w:r>
      <w:r w:rsidR="00FB7F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ление воспитанников по возрасту</w:t>
      </w:r>
    </w:p>
    <w:tbl>
      <w:tblPr>
        <w:tblW w:w="1389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8"/>
        <w:gridCol w:w="1418"/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9262F1" w:rsidRPr="009262F1" w:rsidTr="009262F1">
        <w:trPr>
          <w:cantSplit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F1" w:rsidRPr="008C692A" w:rsidRDefault="009262F1" w:rsidP="009262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F1" w:rsidRPr="008C692A" w:rsidRDefault="009262F1" w:rsidP="009262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2F1" w:rsidRPr="008C692A" w:rsidRDefault="009262F1" w:rsidP="008C692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в том числе в возр</w:t>
            </w:r>
            <w:r w:rsidR="008C692A">
              <w:rPr>
                <w:rFonts w:ascii="Times New Roman" w:eastAsia="Times New Roman" w:hAnsi="Times New Roman" w:cs="Times New Roman"/>
                <w:lang w:eastAsia="ru-RU"/>
              </w:rPr>
              <w:t>асте, лет</w:t>
            </w:r>
          </w:p>
        </w:tc>
      </w:tr>
      <w:tr w:rsidR="009262F1" w:rsidRPr="009262F1" w:rsidTr="009262F1">
        <w:trPr>
          <w:cantSplit/>
          <w:trHeight w:val="383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ind w:left="-113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ind w:lef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ind w:lef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before="120"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2F1" w:rsidRPr="008C692A" w:rsidRDefault="009262F1" w:rsidP="009262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7 и старше</w:t>
            </w:r>
          </w:p>
        </w:tc>
      </w:tr>
      <w:tr w:rsidR="009262F1" w:rsidRPr="009262F1" w:rsidTr="009262F1">
        <w:trPr>
          <w:cantSplit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2F1" w:rsidRPr="009262F1" w:rsidTr="009262F1">
        <w:trPr>
          <w:cantSplit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 xml:space="preserve">из них - девочки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2F1" w:rsidRPr="009262F1" w:rsidTr="009262F1">
        <w:trPr>
          <w:cantSplit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Из общей численности воспитанников –</w:t>
            </w:r>
          </w:p>
          <w:p w:rsidR="009262F1" w:rsidRPr="008C692A" w:rsidRDefault="009262F1" w:rsidP="009262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 xml:space="preserve"> дети-инвалиды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2F1" w:rsidRPr="009262F1" w:rsidTr="009262F1">
        <w:trPr>
          <w:cantSplit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 xml:space="preserve">    из них – девочки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2F1" w:rsidRPr="008C692A" w:rsidRDefault="009262F1" w:rsidP="009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F1" w:rsidRPr="008C692A" w:rsidRDefault="009262F1" w:rsidP="00926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2F1" w:rsidRPr="008C692A" w:rsidRDefault="009262F1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4F4" w:rsidRPr="008C692A" w:rsidRDefault="000114F4" w:rsidP="008C6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9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Социальный статус семей воспитанников</w:t>
      </w:r>
    </w:p>
    <w:p w:rsidR="00843BA3" w:rsidRDefault="00843BA3" w:rsidP="000114F4">
      <w:pPr>
        <w:shd w:val="clear" w:color="auto" w:fill="FFFFFF"/>
        <w:tabs>
          <w:tab w:val="left" w:pos="345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17"/>
        <w:gridCol w:w="1376"/>
        <w:gridCol w:w="2693"/>
        <w:gridCol w:w="2682"/>
        <w:gridCol w:w="1571"/>
        <w:gridCol w:w="1275"/>
        <w:gridCol w:w="1418"/>
      </w:tblGrid>
      <w:tr w:rsidR="009262F1" w:rsidRPr="009262F1" w:rsidTr="008C692A">
        <w:trPr>
          <w:trHeight w:val="6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A" w:rsidRPr="009262F1" w:rsidRDefault="008C692A" w:rsidP="008C692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Количест</w:t>
            </w:r>
            <w:r w:rsidRPr="009262F1">
              <w:rPr>
                <w:rFonts w:ascii="Times New Roman" w:eastAsia="Calibri" w:hAnsi="Times New Roman" w:cs="Times New Roman"/>
              </w:rPr>
              <w:t>во</w:t>
            </w:r>
          </w:p>
          <w:p w:rsidR="009262F1" w:rsidRPr="009262F1" w:rsidRDefault="008C692A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многодетны</w:t>
            </w:r>
            <w:r w:rsidR="009262F1" w:rsidRPr="009262F1">
              <w:rPr>
                <w:rFonts w:ascii="Times New Roman" w:eastAsia="Calibri" w:hAnsi="Times New Roman" w:cs="Times New Roman"/>
              </w:rPr>
              <w:t>х</w:t>
            </w:r>
          </w:p>
          <w:p w:rsidR="009262F1" w:rsidRPr="009262F1" w:rsidRDefault="008C692A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семей/ </w:t>
            </w:r>
            <w:r w:rsidR="009262F1" w:rsidRPr="009262F1">
              <w:rPr>
                <w:rFonts w:ascii="Times New Roman" w:eastAsia="Calibri" w:hAnsi="Times New Roman" w:cs="Times New Roman"/>
              </w:rPr>
              <w:t xml:space="preserve">в них </w:t>
            </w:r>
          </w:p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детей,</w:t>
            </w:r>
          </w:p>
          <w:p w:rsidR="009262F1" w:rsidRPr="009262F1" w:rsidRDefault="008C692A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посещающи</w:t>
            </w:r>
            <w:r w:rsidR="009262F1" w:rsidRPr="009262F1">
              <w:rPr>
                <w:rFonts w:ascii="Times New Roman" w:eastAsia="Calibri" w:hAnsi="Times New Roman" w:cs="Times New Roman"/>
              </w:rPr>
              <w:t>х</w:t>
            </w:r>
          </w:p>
          <w:p w:rsidR="009262F1" w:rsidRPr="009262F1" w:rsidRDefault="008C692A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A" w:rsidRPr="009262F1" w:rsidRDefault="008C692A" w:rsidP="008C692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</w:t>
            </w:r>
            <w:r w:rsidRPr="009262F1">
              <w:rPr>
                <w:rFonts w:ascii="Times New Roman" w:eastAsia="Calibri" w:hAnsi="Times New Roman" w:cs="Times New Roman"/>
              </w:rPr>
              <w:t>во</w:t>
            </w:r>
          </w:p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полных</w:t>
            </w:r>
          </w:p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A" w:rsidRPr="009262F1" w:rsidRDefault="008C692A" w:rsidP="008C692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</w:t>
            </w:r>
            <w:r w:rsidRPr="009262F1">
              <w:rPr>
                <w:rFonts w:ascii="Times New Roman" w:eastAsia="Calibri" w:hAnsi="Times New Roman" w:cs="Times New Roman"/>
              </w:rPr>
              <w:t>во</w:t>
            </w:r>
          </w:p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неполны</w:t>
            </w:r>
            <w:r w:rsidR="009262F1" w:rsidRPr="009262F1">
              <w:rPr>
                <w:rFonts w:ascii="Times New Roman" w:eastAsia="Calibri" w:hAnsi="Times New Roman" w:cs="Times New Roman"/>
              </w:rPr>
              <w:t>х</w:t>
            </w:r>
          </w:p>
          <w:p w:rsidR="009262F1" w:rsidRPr="009262F1" w:rsidRDefault="009262F1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2A" w:rsidRPr="009262F1" w:rsidRDefault="008C692A" w:rsidP="008C692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</w:t>
            </w:r>
            <w:r w:rsidRPr="009262F1">
              <w:rPr>
                <w:rFonts w:ascii="Times New Roman" w:eastAsia="Calibri" w:hAnsi="Times New Roman" w:cs="Times New Roman"/>
              </w:rPr>
              <w:t>во</w:t>
            </w:r>
          </w:p>
          <w:p w:rsidR="009262F1" w:rsidRPr="009262F1" w:rsidRDefault="009262F1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опекунских</w:t>
            </w:r>
          </w:p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семей/</w:t>
            </w:r>
            <w:r w:rsidR="009262F1" w:rsidRPr="009262F1">
              <w:rPr>
                <w:rFonts w:ascii="Times New Roman" w:eastAsia="Calibri" w:hAnsi="Times New Roman" w:cs="Times New Roman"/>
              </w:rPr>
              <w:t xml:space="preserve">в них </w:t>
            </w:r>
            <w:r>
              <w:rPr>
                <w:rFonts w:ascii="Times New Roman" w:eastAsia="Calibri" w:hAnsi="Times New Roman" w:cs="Times New Roman"/>
              </w:rPr>
              <w:t xml:space="preserve">детей, находящихся под опекой и посещающих </w:t>
            </w:r>
            <w:r w:rsidR="009262F1" w:rsidRPr="009262F1">
              <w:rPr>
                <w:rFonts w:ascii="Times New Roman" w:eastAsia="Calibri" w:hAnsi="Times New Roman" w:cs="Times New Roman"/>
              </w:rPr>
              <w:t>ДОО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</w:t>
            </w:r>
            <w:r w:rsidR="009262F1" w:rsidRPr="009262F1">
              <w:rPr>
                <w:rFonts w:ascii="Times New Roman" w:eastAsia="Calibri" w:hAnsi="Times New Roman" w:cs="Times New Roman"/>
              </w:rPr>
              <w:t>во</w:t>
            </w:r>
          </w:p>
          <w:p w:rsidR="009262F1" w:rsidRPr="009262F1" w:rsidRDefault="009262F1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 xml:space="preserve">семей, </w:t>
            </w:r>
            <w:r w:rsidR="008C692A">
              <w:rPr>
                <w:rFonts w:ascii="Times New Roman" w:eastAsia="Calibri" w:hAnsi="Times New Roman" w:cs="Times New Roman"/>
              </w:rPr>
              <w:t>имеющи</w:t>
            </w:r>
            <w:r w:rsidRPr="009262F1">
              <w:rPr>
                <w:rFonts w:ascii="Times New Roman" w:eastAsia="Calibri" w:hAnsi="Times New Roman" w:cs="Times New Roman"/>
              </w:rPr>
              <w:t>х</w:t>
            </w:r>
          </w:p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детей-инвалидов/ в них детей – инвалидов</w:t>
            </w:r>
            <w:r w:rsidR="009262F1" w:rsidRPr="009262F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посещающи</w:t>
            </w:r>
            <w:r w:rsidR="009262F1" w:rsidRPr="009262F1">
              <w:rPr>
                <w:rFonts w:ascii="Times New Roman" w:eastAsia="Calibri" w:hAnsi="Times New Roman" w:cs="Times New Roman"/>
              </w:rPr>
              <w:t>х ДОО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8C692A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семей, получающих ком</w:t>
            </w:r>
            <w:r w:rsidR="009262F1" w:rsidRPr="009262F1">
              <w:rPr>
                <w:rFonts w:ascii="Times New Roman" w:eastAsia="Calibri" w:hAnsi="Times New Roman" w:cs="Times New Roman"/>
              </w:rPr>
              <w:t xml:space="preserve">пенсационные выплаты части </w:t>
            </w:r>
          </w:p>
          <w:p w:rsidR="009262F1" w:rsidRPr="009262F1" w:rsidRDefault="009262F1" w:rsidP="009262F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родительской платы</w:t>
            </w:r>
          </w:p>
        </w:tc>
      </w:tr>
      <w:tr w:rsidR="009262F1" w:rsidRPr="009262F1" w:rsidTr="008C692A">
        <w:trPr>
          <w:trHeight w:val="6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Pr="009262F1" w:rsidRDefault="009262F1" w:rsidP="00926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Pr="009262F1" w:rsidRDefault="009262F1" w:rsidP="00926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Pr="009262F1" w:rsidRDefault="009262F1" w:rsidP="00926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Pr="009262F1" w:rsidRDefault="009262F1" w:rsidP="00926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F1" w:rsidRPr="009262F1" w:rsidRDefault="009262F1" w:rsidP="00926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 xml:space="preserve">за 1 </w:t>
            </w:r>
            <w:proofErr w:type="spellStart"/>
            <w:r w:rsidRPr="009262F1">
              <w:rPr>
                <w:rFonts w:ascii="Times New Roman" w:eastAsia="Calibri" w:hAnsi="Times New Roman" w:cs="Times New Roman"/>
              </w:rPr>
              <w:t>реб</w:t>
            </w:r>
            <w:proofErr w:type="spellEnd"/>
            <w:r w:rsidRPr="009262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 xml:space="preserve">за 2 </w:t>
            </w:r>
            <w:proofErr w:type="spellStart"/>
            <w:r w:rsidRPr="009262F1">
              <w:rPr>
                <w:rFonts w:ascii="Times New Roman" w:eastAsia="Calibri" w:hAnsi="Times New Roman" w:cs="Times New Roman"/>
              </w:rPr>
              <w:t>реб</w:t>
            </w:r>
            <w:proofErr w:type="spellEnd"/>
            <w:r w:rsidRPr="009262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 xml:space="preserve">за 3 и </w:t>
            </w:r>
          </w:p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послед-х</w:t>
            </w:r>
          </w:p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детей</w:t>
            </w:r>
          </w:p>
        </w:tc>
      </w:tr>
      <w:tr w:rsidR="009262F1" w:rsidRPr="009262F1" w:rsidTr="008C692A">
        <w:trPr>
          <w:trHeight w:val="1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22/28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8C692A">
            <w:pPr>
              <w:spacing w:after="0"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9262F1" w:rsidRDefault="009262F1" w:rsidP="009262F1">
            <w:pPr>
              <w:spacing w:line="240" w:lineRule="exact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9262F1"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8C692A" w:rsidRPr="008C692A" w:rsidRDefault="008C692A" w:rsidP="008C692A">
      <w:pPr>
        <w:shd w:val="clear" w:color="auto" w:fill="FFFFFF"/>
        <w:tabs>
          <w:tab w:val="left" w:pos="34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114F4" w:rsidRPr="008C692A" w:rsidRDefault="000114F4" w:rsidP="008C692A">
      <w:pPr>
        <w:shd w:val="clear" w:color="auto" w:fill="FFFFFF"/>
        <w:tabs>
          <w:tab w:val="left" w:pos="34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Всего в ДОУ 1</w:t>
      </w:r>
      <w:r w:rsidR="00BE5FA7" w:rsidRPr="008C692A">
        <w:rPr>
          <w:rFonts w:ascii="Times New Roman" w:eastAsia="Times New Roman" w:hAnsi="Times New Roman" w:cs="Times New Roman"/>
          <w:lang w:eastAsia="ru-RU"/>
        </w:rPr>
        <w:t>70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детей из 15</w:t>
      </w:r>
      <w:r w:rsidR="00624F52" w:rsidRPr="008C692A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8C692A">
        <w:rPr>
          <w:rFonts w:ascii="Times New Roman" w:eastAsia="Times New Roman" w:hAnsi="Times New Roman" w:cs="Times New Roman"/>
          <w:lang w:eastAsia="ru-RU"/>
        </w:rPr>
        <w:t>сем</w:t>
      </w:r>
      <w:r w:rsidR="00624F52" w:rsidRPr="008C692A">
        <w:rPr>
          <w:rFonts w:ascii="Times New Roman" w:eastAsia="Times New Roman" w:hAnsi="Times New Roman" w:cs="Times New Roman"/>
          <w:lang w:eastAsia="ru-RU"/>
        </w:rPr>
        <w:t>ьи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. В  </w:t>
      </w:r>
      <w:r w:rsidRPr="008C692A">
        <w:rPr>
          <w:rFonts w:ascii="Times New Roman" w:hAnsi="Times New Roman" w:cs="Times New Roman"/>
        </w:rPr>
        <w:t>1</w:t>
      </w:r>
      <w:r w:rsidR="00624F52" w:rsidRPr="008C692A">
        <w:rPr>
          <w:rFonts w:ascii="Times New Roman" w:hAnsi="Times New Roman" w:cs="Times New Roman"/>
        </w:rPr>
        <w:t>6</w:t>
      </w:r>
      <w:r w:rsidRPr="008C692A">
        <w:rPr>
          <w:rFonts w:ascii="Times New Roman" w:hAnsi="Times New Roman" w:cs="Times New Roman"/>
        </w:rPr>
        <w:t xml:space="preserve"> семьях ДОУ  посещают по 2 ребенка</w:t>
      </w:r>
      <w:r w:rsidR="00624F52" w:rsidRPr="008C692A">
        <w:rPr>
          <w:rFonts w:ascii="Times New Roman" w:hAnsi="Times New Roman" w:cs="Times New Roman"/>
        </w:rPr>
        <w:t>.</w:t>
      </w:r>
    </w:p>
    <w:p w:rsidR="008C692A" w:rsidRDefault="008C692A" w:rsidP="00DA5C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0114F4" w:rsidRDefault="00FB7FBF" w:rsidP="008C6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C69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КАДРОВЫЙ ПОТЕНЦИАЛ</w:t>
      </w:r>
    </w:p>
    <w:p w:rsidR="00FB7FBF" w:rsidRPr="008C692A" w:rsidRDefault="00FB7FBF" w:rsidP="008C6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4F4" w:rsidRPr="00FB7FBF" w:rsidRDefault="000114F4" w:rsidP="00FB7F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7FB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Количественный и качественный состав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Штатное расписание – 3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>6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человек.   Из них: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Административный персонал – 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1 человек</w:t>
      </w:r>
      <w:r w:rsidRPr="008C692A">
        <w:rPr>
          <w:rFonts w:ascii="Times New Roman" w:eastAsia="Times New Roman" w:hAnsi="Times New Roman" w:cs="Times New Roman"/>
          <w:lang w:eastAsia="ru-RU"/>
        </w:rPr>
        <w:t>:</w:t>
      </w:r>
    </w:p>
    <w:p w:rsidR="000114F4" w:rsidRPr="008C692A" w:rsidRDefault="000114F4" w:rsidP="000114F4">
      <w:pPr>
        <w:numPr>
          <w:ilvl w:val="0"/>
          <w:numId w:val="19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заведующий – 1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Педагогический персонал – 1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6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человек,    из них:</w:t>
      </w:r>
    </w:p>
    <w:p w:rsidR="000114F4" w:rsidRPr="008C692A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воспитатель – 12</w:t>
      </w:r>
    </w:p>
    <w:p w:rsidR="000114F4" w:rsidRPr="008C692A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старший воспитатель – 1 (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 xml:space="preserve">внутренний </w:t>
      </w:r>
      <w:r w:rsidRPr="008C692A">
        <w:rPr>
          <w:rFonts w:ascii="Times New Roman" w:eastAsia="Times New Roman" w:hAnsi="Times New Roman" w:cs="Times New Roman"/>
          <w:lang w:eastAsia="ru-RU"/>
        </w:rPr>
        <w:t>совместитель)</w:t>
      </w:r>
    </w:p>
    <w:p w:rsidR="000114F4" w:rsidRPr="008C692A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музыкальный руководитель – 1</w:t>
      </w:r>
    </w:p>
    <w:p w:rsidR="000114F4" w:rsidRPr="008C692A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педагог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–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психолог – 1 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(внешний совместитель)</w:t>
      </w:r>
    </w:p>
    <w:p w:rsidR="008F5FAE" w:rsidRPr="008C692A" w:rsidRDefault="000114F4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инструктор по физической культуре – 1</w:t>
      </w:r>
    </w:p>
    <w:p w:rsidR="000114F4" w:rsidRPr="008C692A" w:rsidRDefault="008F5FAE" w:rsidP="000114F4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учитель–логопед – 1</w:t>
      </w:r>
      <w:r w:rsidR="000114F4" w:rsidRPr="008C692A">
        <w:rPr>
          <w:rFonts w:ascii="Times New Roman" w:eastAsia="Times New Roman" w:hAnsi="Times New Roman" w:cs="Times New Roman"/>
          <w:lang w:eastAsia="ru-RU"/>
        </w:rPr>
        <w:t>.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Учебно-вспомогательный персонал – 6 человек, это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младший воспитатель – 6.</w:t>
      </w:r>
    </w:p>
    <w:p w:rsidR="000114F4" w:rsidRPr="008C692A" w:rsidRDefault="000114F4" w:rsidP="000114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Обслуживающий персонал – 12 человек, из них: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завхоз – 1</w:t>
      </w:r>
    </w:p>
    <w:p w:rsidR="008F5FAE" w:rsidRPr="008C692A" w:rsidRDefault="008F5FAE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экономист – 1 (внутренний совместитель)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повар – 2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подсобный рабочий кухни – 1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машинист по стирке белья – 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2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дворник – 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1</w:t>
      </w:r>
    </w:p>
    <w:p w:rsidR="000114F4" w:rsidRPr="008C692A" w:rsidRDefault="000114F4" w:rsidP="008F5FAE">
      <w:pPr>
        <w:numPr>
          <w:ilvl w:val="0"/>
          <w:numId w:val="20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рабочий – 1 </w:t>
      </w:r>
      <w:r w:rsidR="008F5FAE" w:rsidRPr="008C692A">
        <w:rPr>
          <w:rFonts w:ascii="Times New Roman" w:eastAsia="Times New Roman" w:hAnsi="Times New Roman" w:cs="Times New Roman"/>
          <w:lang w:eastAsia="ru-RU"/>
        </w:rPr>
        <w:t>(внешний совместитель)</w:t>
      </w:r>
    </w:p>
    <w:p w:rsidR="008F5FAE" w:rsidRPr="008C692A" w:rsidRDefault="008F5FAE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вахтер – 1 (внутренний совместитель)</w:t>
      </w:r>
    </w:p>
    <w:p w:rsidR="00C90E27" w:rsidRPr="008C692A" w:rsidRDefault="00C90E27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уборщик служебных и подсобных помещений – 1 </w:t>
      </w:r>
    </w:p>
    <w:p w:rsidR="000114F4" w:rsidRPr="008C692A" w:rsidRDefault="000114F4" w:rsidP="000114F4">
      <w:pPr>
        <w:numPr>
          <w:ilvl w:val="0"/>
          <w:numId w:val="21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 xml:space="preserve">сторож/оператор котельных установок – 4 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t>МКДОУ «Детский сад № 23»  в 2017  году укомплектован штатами на 100 %.</w:t>
      </w:r>
    </w:p>
    <w:p w:rsidR="000114F4" w:rsidRPr="008C692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92A">
        <w:rPr>
          <w:rFonts w:ascii="Times New Roman" w:eastAsia="Times New Roman" w:hAnsi="Times New Roman" w:cs="Times New Roman"/>
          <w:lang w:eastAsia="ru-RU"/>
        </w:rPr>
        <w:lastRenderedPageBreak/>
        <w:t>Кадровый потенциал ДОУ играет решающую роль в обеспечении качества образовательного процесса. В начале 2017 года воспитательно-образовательный процесс осуществляли 1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>5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педагогов: 12 воспитателей, 1 музыкальный руководитель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 xml:space="preserve">, 1 педагог-психолог, 1 инструктор по физической культуре. С 1 </w:t>
      </w:r>
      <w:r w:rsidRPr="008C692A">
        <w:rPr>
          <w:rFonts w:ascii="Times New Roman" w:eastAsia="Times New Roman" w:hAnsi="Times New Roman" w:cs="Times New Roman"/>
          <w:lang w:eastAsia="ru-RU"/>
        </w:rPr>
        <w:t>о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>кт</w:t>
      </w:r>
      <w:r w:rsidRPr="008C692A">
        <w:rPr>
          <w:rFonts w:ascii="Times New Roman" w:eastAsia="Times New Roman" w:hAnsi="Times New Roman" w:cs="Times New Roman"/>
          <w:lang w:eastAsia="ru-RU"/>
        </w:rPr>
        <w:t>ября 201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>7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года в штатное расписание ДОУ введен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8C692A">
        <w:rPr>
          <w:rFonts w:ascii="Times New Roman" w:eastAsia="Times New Roman" w:hAnsi="Times New Roman" w:cs="Times New Roman"/>
          <w:lang w:eastAsia="ru-RU"/>
        </w:rPr>
        <w:t xml:space="preserve"> 1 ставка </w:t>
      </w:r>
      <w:r w:rsidR="00C90E27" w:rsidRPr="008C692A">
        <w:rPr>
          <w:rFonts w:ascii="Times New Roman" w:eastAsia="Times New Roman" w:hAnsi="Times New Roman" w:cs="Times New Roman"/>
          <w:lang w:eastAsia="ru-RU"/>
        </w:rPr>
        <w:t>учителя-логопеда</w:t>
      </w:r>
      <w:r w:rsidRPr="008C692A">
        <w:rPr>
          <w:rFonts w:ascii="Times New Roman" w:eastAsia="Times New Roman" w:hAnsi="Times New Roman" w:cs="Times New Roman"/>
          <w:lang w:eastAsia="ru-RU"/>
        </w:rPr>
        <w:t>. Все педагоги имеют педагогическое образование.</w:t>
      </w:r>
    </w:p>
    <w:p w:rsidR="00C90E27" w:rsidRPr="008C692A" w:rsidRDefault="00C90E27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</w:pPr>
    </w:p>
    <w:p w:rsidR="000E09F1" w:rsidRPr="00FB7FBF" w:rsidRDefault="000114F4" w:rsidP="00FB7F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7F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7"/>
        <w:gridCol w:w="1270"/>
        <w:gridCol w:w="1502"/>
        <w:gridCol w:w="1559"/>
        <w:gridCol w:w="1838"/>
        <w:gridCol w:w="1633"/>
        <w:gridCol w:w="1452"/>
        <w:gridCol w:w="2087"/>
      </w:tblGrid>
      <w:tr w:rsidR="000E09F1" w:rsidRPr="000E09F1" w:rsidTr="00BE5FA7">
        <w:trPr>
          <w:cantSplit/>
          <w:trHeight w:val="356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E09F1" w:rsidRPr="00FB7FBF" w:rsidRDefault="000E09F1" w:rsidP="000E09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Всего</w:t>
            </w: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работников</w:t>
            </w:r>
          </w:p>
        </w:tc>
        <w:tc>
          <w:tcPr>
            <w:tcW w:w="65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 них </w:t>
            </w:r>
            <w:r w:rsidRPr="00FB7FBF"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  <w:t>имеют образование: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Кроме того, численность внешних совместите-лей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Кроме того, численность внутренних совместите-лей</w:t>
            </w:r>
          </w:p>
        </w:tc>
      </w:tr>
      <w:tr w:rsidR="000E09F1" w:rsidRPr="000E09F1" w:rsidTr="00FB7FBF">
        <w:trPr>
          <w:cantSplit/>
          <w:trHeight w:val="605"/>
        </w:trPr>
        <w:tc>
          <w:tcPr>
            <w:tcW w:w="3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из них</w:t>
            </w:r>
          </w:p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педагогическое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BE5FA7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среднее профессиональное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из них </w:t>
            </w:r>
          </w:p>
          <w:p w:rsidR="000E09F1" w:rsidRPr="00FB7FBF" w:rsidRDefault="000E09F1" w:rsidP="000E09F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педагогическое</w:t>
            </w:r>
          </w:p>
        </w:tc>
        <w:tc>
          <w:tcPr>
            <w:tcW w:w="14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E09F1" w:rsidRPr="000E09F1" w:rsidTr="00BE5FA7">
        <w:trPr>
          <w:cantSplit/>
          <w:trHeight w:val="326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–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A07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7038"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F1" w:rsidRPr="000E09F1" w:rsidTr="00BE5FA7">
        <w:trPr>
          <w:cantSplit/>
          <w:trHeight w:hRule="exact" w:val="465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09F1" w:rsidRPr="00FB7FBF" w:rsidRDefault="000E09F1" w:rsidP="000E09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A07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7038"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A07038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A07038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F1" w:rsidRPr="000E09F1" w:rsidTr="00BE5FA7">
        <w:trPr>
          <w:cantSplit/>
          <w:trHeight w:val="19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старшие воспитатели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2766AA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2766AA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9262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9F1" w:rsidRPr="000E09F1" w:rsidTr="00BE5FA7">
        <w:trPr>
          <w:cantSplit/>
          <w:trHeight w:val="208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F1" w:rsidRPr="000E09F1" w:rsidTr="00BE5FA7">
        <w:trPr>
          <w:cantSplit/>
          <w:trHeight w:val="356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инструкторы по физической культуре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F1" w:rsidRPr="000E09F1" w:rsidTr="00BE5FA7">
        <w:trPr>
          <w:cantSplit/>
          <w:trHeight w:val="19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учителя - логопеды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F1" w:rsidRPr="000E09F1" w:rsidTr="00BE5FA7">
        <w:trPr>
          <w:cantSplit/>
          <w:trHeight w:val="193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r w:rsidRPr="00FB7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B7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психологи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A07038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2766AA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2766AA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2766AA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F1" w:rsidRPr="00FB7FBF" w:rsidRDefault="000E09F1" w:rsidP="000E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9F1" w:rsidRPr="00FB7FBF" w:rsidRDefault="000E09F1" w:rsidP="00FB7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</w:pPr>
    </w:p>
    <w:p w:rsidR="000114F4" w:rsidRPr="00FB7FBF" w:rsidRDefault="000114F4" w:rsidP="00FB7F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F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1560"/>
        <w:gridCol w:w="1417"/>
        <w:gridCol w:w="3260"/>
        <w:gridCol w:w="2694"/>
      </w:tblGrid>
      <w:tr w:rsidR="000114F4" w:rsidRPr="00FB7FBF" w:rsidTr="00BE5FA7">
        <w:trPr>
          <w:trHeight w:val="285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Всего педагогов,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center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из них имеют квалификационную категорию: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A7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 xml:space="preserve">не имеют </w:t>
            </w:r>
          </w:p>
          <w:p w:rsidR="000114F4" w:rsidRPr="00FB7FBF" w:rsidRDefault="00BE5FA7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квалифика</w:t>
            </w:r>
            <w:r w:rsidR="000114F4" w:rsidRPr="00FB7FBF">
              <w:rPr>
                <w:sz w:val="22"/>
                <w:szCs w:val="22"/>
              </w:rPr>
              <w:t>ционную категорию:</w:t>
            </w:r>
          </w:p>
        </w:tc>
      </w:tr>
      <w:tr w:rsidR="000114F4" w:rsidRPr="00FB7FBF" w:rsidTr="00BE5FA7">
        <w:trPr>
          <w:trHeight w:val="270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FB7FBF" w:rsidRDefault="000114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 xml:space="preserve">высшую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 xml:space="preserve">первую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F4" w:rsidRPr="00FB7FBF" w:rsidRDefault="000114F4">
            <w:pPr>
              <w:rPr>
                <w:sz w:val="22"/>
                <w:szCs w:val="22"/>
              </w:rPr>
            </w:pPr>
          </w:p>
        </w:tc>
      </w:tr>
      <w:tr w:rsidR="000114F4" w:rsidRPr="00FB7FBF" w:rsidTr="00BE5F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 w:rsidP="007A2320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  <w:r w:rsidR="007A2320" w:rsidRPr="00FB7FB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817ED2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6</w:t>
            </w:r>
          </w:p>
        </w:tc>
      </w:tr>
      <w:tr w:rsidR="000114F4" w:rsidRPr="00FB7FBF" w:rsidTr="00BE5F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3</w:t>
            </w:r>
          </w:p>
        </w:tc>
      </w:tr>
      <w:tr w:rsidR="000114F4" w:rsidRPr="00FB7FBF" w:rsidTr="00BE5F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  <w:r w:rsidR="000114F4" w:rsidRPr="00FB7F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0114F4" w:rsidRPr="00FB7FBF" w:rsidTr="00FB7FB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  <w:r w:rsidR="000114F4" w:rsidRPr="00FB7F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F4" w:rsidRPr="00FB7FBF" w:rsidRDefault="000114F4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</w:tr>
      <w:tr w:rsidR="007A2320" w:rsidRPr="00FB7FBF" w:rsidTr="00BE5F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0" w:rsidRPr="00FB7FBF" w:rsidRDefault="007A2320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 w:rsidP="002766AA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</w:tr>
      <w:tr w:rsidR="007A2320" w:rsidRPr="00FB7FBF" w:rsidTr="00BE5FA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 w:rsidP="002766AA">
            <w:pPr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0" w:rsidRPr="00FB7FBF" w:rsidRDefault="007A2320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  <w:r w:rsidRPr="00FB7FBF">
              <w:rPr>
                <w:sz w:val="22"/>
                <w:szCs w:val="22"/>
              </w:rPr>
              <w:t>1</w:t>
            </w:r>
          </w:p>
        </w:tc>
      </w:tr>
    </w:tbl>
    <w:p w:rsidR="000114F4" w:rsidRPr="00FB7FBF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FBF">
        <w:rPr>
          <w:rFonts w:ascii="Times New Roman" w:eastAsia="Times New Roman" w:hAnsi="Times New Roman" w:cs="Times New Roman"/>
          <w:lang w:eastAsia="ru-RU"/>
        </w:rPr>
        <w:t xml:space="preserve">Без категории в ДОУ </w:t>
      </w:r>
      <w:r w:rsidR="00817ED2" w:rsidRPr="00FB7FBF">
        <w:rPr>
          <w:rFonts w:ascii="Times New Roman" w:eastAsia="Times New Roman" w:hAnsi="Times New Roman" w:cs="Times New Roman"/>
          <w:lang w:eastAsia="ru-RU"/>
        </w:rPr>
        <w:t>6</w:t>
      </w:r>
      <w:r w:rsidRPr="00FB7FBF">
        <w:rPr>
          <w:rFonts w:ascii="Times New Roman" w:eastAsia="Times New Roman" w:hAnsi="Times New Roman" w:cs="Times New Roman"/>
          <w:lang w:eastAsia="ru-RU"/>
        </w:rPr>
        <w:t xml:space="preserve"> молодых специалистов, педагогический стаж которых менее двух лет.</w:t>
      </w:r>
    </w:p>
    <w:p w:rsidR="002766AA" w:rsidRPr="00FB7FBF" w:rsidRDefault="002766AA" w:rsidP="00FB7FBF">
      <w:pPr>
        <w:pageBreakBefore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66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Распределение педаго</w:t>
      </w:r>
      <w:r w:rsidR="00FB7F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гического персонала по возрасту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37"/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D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моложе </w:t>
            </w: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25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25-29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30-</w:t>
            </w:r>
            <w:r w:rsidRPr="00FB7FBF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35-39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40-44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45-49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50-54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55-59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60-64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6AA" w:rsidRPr="00FB7FBF" w:rsidRDefault="002766AA" w:rsidP="002766A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65 </w:t>
            </w:r>
            <w:r w:rsidRPr="00FB7FBF">
              <w:rPr>
                <w:rFonts w:ascii="Times New Roman" w:eastAsia="Times New Roman" w:hAnsi="Times New Roman" w:cs="Times New Roman"/>
                <w:noProof/>
                <w:lang w:eastAsia="ru-RU"/>
              </w:rPr>
              <w:t>и более</w:t>
            </w: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– 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D14EE2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старшие воспитатели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инструкторы по физической культуре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учителя - логопеды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6AA" w:rsidRPr="002766AA" w:rsidTr="00FB7FBF">
        <w:trPr>
          <w:cantSplit/>
        </w:trPr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D14E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педагоги - психологи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AA" w:rsidRPr="00FB7FBF" w:rsidRDefault="002766AA" w:rsidP="002766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66AA" w:rsidRPr="00FB7FBF" w:rsidRDefault="002766AA" w:rsidP="00FB7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</w:pPr>
    </w:p>
    <w:p w:rsidR="002766AA" w:rsidRPr="00FB7FBF" w:rsidRDefault="002766AA" w:rsidP="00FB7FBF">
      <w:pPr>
        <w:tabs>
          <w:tab w:val="left" w:pos="6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766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Распределение педагогичес</w:t>
      </w:r>
      <w:r w:rsidR="00FB7F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кого  персонала по стажу работы</w:t>
      </w:r>
      <w:r w:rsidRPr="00276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1474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0"/>
        <w:gridCol w:w="1346"/>
        <w:gridCol w:w="792"/>
        <w:gridCol w:w="793"/>
        <w:gridCol w:w="793"/>
        <w:gridCol w:w="792"/>
        <w:gridCol w:w="793"/>
        <w:gridCol w:w="793"/>
        <w:gridCol w:w="1696"/>
        <w:gridCol w:w="709"/>
        <w:gridCol w:w="709"/>
        <w:gridCol w:w="709"/>
        <w:gridCol w:w="708"/>
        <w:gridCol w:w="709"/>
        <w:gridCol w:w="851"/>
      </w:tblGrid>
      <w:tr w:rsidR="00A07038" w:rsidRPr="002766AA" w:rsidTr="00E24CEA">
        <w:trPr>
          <w:cantSplit/>
          <w:trHeight w:val="495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Всего работников</w:t>
            </w:r>
          </w:p>
          <w:p w:rsidR="00A07038" w:rsidRPr="00FB7FBF" w:rsidRDefault="00A07038" w:rsidP="00FB7FB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в том числе имеют общий стаж работы, лет: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 общей численности работников </w:t>
            </w:r>
            <w:r w:rsidRPr="00FB7FB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  <w:t>и</w:t>
            </w:r>
            <w:r w:rsidR="00FB7FB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меют педагогический стаж, всего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имеют педагогический </w:t>
            </w: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br/>
              <w:t>стаж работы, лет:</w:t>
            </w:r>
          </w:p>
        </w:tc>
      </w:tr>
      <w:tr w:rsidR="00A07038" w:rsidRPr="002766AA" w:rsidTr="00E24CEA">
        <w:trPr>
          <w:cantSplit/>
          <w:trHeight w:val="552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до 3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3 до 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5 до 10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10 до 15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15 до 20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20 и более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до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3 до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5 до 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10 до 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 xml:space="preserve">от 15 до 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38" w:rsidRPr="00FB7FBF" w:rsidRDefault="00A07038" w:rsidP="00FB7F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20 и более</w:t>
            </w:r>
          </w:p>
        </w:tc>
      </w:tr>
      <w:tr w:rsidR="00A07038" w:rsidRPr="002766AA" w:rsidTr="00E24CEA">
        <w:trPr>
          <w:cantSplit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работников, всего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4EE2"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D14EE2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D14EE2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4EE2"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D14EE2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38" w:rsidRPr="00FB7FBF" w:rsidRDefault="00A07038" w:rsidP="00FB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2766AA" w:rsidRPr="002766AA" w:rsidRDefault="002766AA" w:rsidP="002766AA">
      <w:pPr>
        <w:spacing w:before="40" w:after="40" w:line="200" w:lineRule="exac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114F4" w:rsidRPr="00E24CEA" w:rsidRDefault="000114F4" w:rsidP="00E24CEA">
      <w:pPr>
        <w:spacing w:after="6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Развитие кадрового потенциала</w:t>
      </w:r>
    </w:p>
    <w:p w:rsidR="000114F4" w:rsidRPr="00E24CE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Курсы повышения квалификации:</w:t>
      </w:r>
    </w:p>
    <w:p w:rsidR="000114F4" w:rsidRPr="00E24CE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Процесс повышения квалификации педагогов является непрерывным.</w:t>
      </w:r>
    </w:p>
    <w:p w:rsidR="000114F4" w:rsidRPr="00E24CE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квалификации, организуемых районным методическим центром, через различные формы методической деятельности ДОУ.</w:t>
      </w:r>
    </w:p>
    <w:p w:rsidR="000114F4" w:rsidRPr="00E24CEA" w:rsidRDefault="000114F4" w:rsidP="00011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Из общего количества педагогов 13 человек прошли различные курсы повышения квалификации в соответствии с ФГОС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, что составляет 86,6 %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общего количества педагогов. Не прошли курсовую переподготовку только вновь поступившие педагоги (2 человека).</w:t>
      </w:r>
    </w:p>
    <w:p w:rsidR="004B6CE6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3CC0" w:rsidRPr="00E24CEA" w:rsidRDefault="006F1C83" w:rsidP="00E24C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ОХРАНА И УКРЕПЛЕНИЕ ЗДОРОВЬЯ ДЕТЕЙ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На протяжении многих  лет существования МКДОУ «Детский сад № 23» ведется комплексная работа по сохранению и укреплению здоровья воспитанников.</w:t>
      </w:r>
    </w:p>
    <w:p w:rsidR="00683CC0" w:rsidRPr="00F3293A" w:rsidRDefault="00683CC0" w:rsidP="006F1C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ДОУ: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Провед</w:t>
      </w:r>
      <w:r w:rsidR="00E24CEA">
        <w:rPr>
          <w:rFonts w:ascii="Times New Roman" w:eastAsia="Times New Roman" w:hAnsi="Times New Roman" w:cs="Times New Roman"/>
          <w:lang w:eastAsia="ru-RU"/>
        </w:rPr>
        <w:t>ение ежегодной вакцинации «</w:t>
      </w:r>
      <w:proofErr w:type="spellStart"/>
      <w:r w:rsidR="00E24CEA">
        <w:rPr>
          <w:rFonts w:ascii="Times New Roman" w:eastAsia="Times New Roman" w:hAnsi="Times New Roman" w:cs="Times New Roman"/>
          <w:lang w:eastAsia="ru-RU"/>
        </w:rPr>
        <w:t>Грипп</w:t>
      </w:r>
      <w:r w:rsidRPr="00E24CEA">
        <w:rPr>
          <w:rFonts w:ascii="Times New Roman" w:eastAsia="Times New Roman" w:hAnsi="Times New Roman" w:cs="Times New Roman"/>
          <w:lang w:eastAsia="ru-RU"/>
        </w:rPr>
        <w:t>ол</w:t>
      </w:r>
      <w:proofErr w:type="spellEnd"/>
      <w:r w:rsidRPr="00E24CEA">
        <w:rPr>
          <w:rFonts w:ascii="Times New Roman" w:eastAsia="Times New Roman" w:hAnsi="Times New Roman" w:cs="Times New Roman"/>
          <w:lang w:eastAsia="ru-RU"/>
        </w:rPr>
        <w:t>»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lastRenderedPageBreak/>
        <w:t>Проведение закаливающих процедур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3–4 года – </w:t>
      </w:r>
      <w:proofErr w:type="spellStart"/>
      <w:r w:rsidRPr="00E24CEA">
        <w:rPr>
          <w:rFonts w:ascii="Times New Roman" w:eastAsia="Times New Roman" w:hAnsi="Times New Roman" w:cs="Times New Roman"/>
          <w:lang w:eastAsia="ru-RU"/>
        </w:rPr>
        <w:t>босохождение</w:t>
      </w:r>
      <w:proofErr w:type="spellEnd"/>
      <w:r w:rsidRPr="00E24CEA">
        <w:rPr>
          <w:rFonts w:ascii="Times New Roman" w:eastAsia="Times New Roman" w:hAnsi="Times New Roman" w:cs="Times New Roman"/>
          <w:lang w:eastAsia="ru-RU"/>
        </w:rPr>
        <w:t>;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5</w:t>
      </w:r>
      <w:r w:rsidR="00AB63FF" w:rsidRPr="00E24CEA">
        <w:rPr>
          <w:rFonts w:ascii="Times New Roman" w:eastAsia="Times New Roman" w:hAnsi="Times New Roman" w:cs="Times New Roman"/>
          <w:lang w:eastAsia="ru-RU"/>
        </w:rPr>
        <w:t>–</w:t>
      </w:r>
      <w:r w:rsidRPr="00E24CEA">
        <w:rPr>
          <w:rFonts w:ascii="Times New Roman" w:eastAsia="Times New Roman" w:hAnsi="Times New Roman" w:cs="Times New Roman"/>
          <w:lang w:eastAsia="ru-RU"/>
        </w:rPr>
        <w:t>7 лет – обливание рук до локтей прохладной водой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Обеспечение рационального калорийного питания и др.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соблюдением СанПиН в детсаду и на территории ДОУ.</w:t>
      </w:r>
    </w:p>
    <w:p w:rsidR="00683CC0" w:rsidRPr="00E24CEA" w:rsidRDefault="00683CC0" w:rsidP="00683CC0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Профилактика травматизма, педикулёза, отравлений и др.</w:t>
      </w:r>
    </w:p>
    <w:p w:rsidR="00683CC0" w:rsidRPr="00F3293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E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</w:p>
    <w:p w:rsidR="00683CC0" w:rsidRPr="00E24CEA" w:rsidRDefault="00683CC0" w:rsidP="006F1C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Физкультурно-оздоровительная работа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 направлена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>:</w:t>
      </w:r>
    </w:p>
    <w:p w:rsidR="00683CC0" w:rsidRPr="00E24CEA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решение программных задач физического воспитания и развития;</w:t>
      </w:r>
    </w:p>
    <w:p w:rsidR="00683CC0" w:rsidRPr="00E24CEA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обеспечение двигательного режима и активности;</w:t>
      </w:r>
    </w:p>
    <w:p w:rsidR="00683CC0" w:rsidRPr="00E24CEA" w:rsidRDefault="00683CC0" w:rsidP="00683CC0">
      <w:pPr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сохранение и укрепление психического здоровья.</w:t>
      </w:r>
    </w:p>
    <w:p w:rsidR="00683CC0" w:rsidRPr="00E24CEA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CEA">
        <w:rPr>
          <w:rFonts w:ascii="Times New Roman" w:eastAsia="Calibri" w:hAnsi="Times New Roman" w:cs="Times New Roman"/>
        </w:rPr>
        <w:t xml:space="preserve">     Физкультурно-оздоровительная работа в ДОУ ведется совместно со старшей медсестрой, старшим воспитателем, воспитателями в соответствии с годовым планом, системой оздоровительной работы. Для ее реализации в детском саду имеются все необходимые условия: чистые, светлые, просторные помещения со всем необходимым оборудованием;   групповые комнаты, с изолированными раздевальными и умывальными комнатами; музыкально - физкультурный зал; медицинский блок, включающий в себя медицинский и процедурный кабинеты, изолятор; площадки с оборудованием для развития движения; каждый воспитатель, строит свою работу, руководствуясь комплексной программой  Н. </w:t>
      </w:r>
      <w:proofErr w:type="spellStart"/>
      <w:r w:rsidRPr="00E24CEA">
        <w:rPr>
          <w:rFonts w:ascii="Times New Roman" w:eastAsia="Calibri" w:hAnsi="Times New Roman" w:cs="Times New Roman"/>
        </w:rPr>
        <w:t>Е.Вераксы</w:t>
      </w:r>
      <w:proofErr w:type="spellEnd"/>
      <w:r w:rsidRPr="00E24CEA">
        <w:rPr>
          <w:rFonts w:ascii="Times New Roman" w:eastAsia="Calibri" w:hAnsi="Times New Roman" w:cs="Times New Roman"/>
        </w:rPr>
        <w:t xml:space="preserve"> «От рождения до школы», реализует  парциальную программу Р. Б. </w:t>
      </w:r>
      <w:proofErr w:type="spellStart"/>
      <w:r w:rsidRPr="00E24CEA">
        <w:rPr>
          <w:rFonts w:ascii="Times New Roman" w:eastAsia="Calibri" w:hAnsi="Times New Roman" w:cs="Times New Roman"/>
        </w:rPr>
        <w:t>Стеркиной</w:t>
      </w:r>
      <w:proofErr w:type="spellEnd"/>
      <w:r w:rsidRPr="00E24CEA">
        <w:rPr>
          <w:rFonts w:ascii="Times New Roman" w:eastAsia="Calibri" w:hAnsi="Times New Roman" w:cs="Times New Roman"/>
        </w:rPr>
        <w:t xml:space="preserve"> по обеспечению безопасности жизнедеятельности детей дошкольного возраста, тесно взаимодействует с медицинским работником, четко следует  рекомендациям при подборе упражнений для физкультурных занятий, дозировании физической 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  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года, детский сад продолжает углубленно работать над проблемой формирования, охраны и укрепления здоровья детей.</w:t>
      </w:r>
    </w:p>
    <w:p w:rsidR="00683CC0" w:rsidRPr="00E24CEA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CEA">
        <w:rPr>
          <w:rFonts w:ascii="Times New Roman" w:eastAsia="Calibri" w:hAnsi="Times New Roman" w:cs="Times New Roman"/>
        </w:rPr>
        <w:t>Для  физического развития дошкольников              проводились следующие мероприятия:</w:t>
      </w:r>
    </w:p>
    <w:p w:rsidR="00683CC0" w:rsidRPr="00E24CEA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E24CEA">
        <w:rPr>
          <w:rFonts w:ascii="Times New Roman" w:hAnsi="Times New Roman"/>
        </w:rPr>
        <w:t>разнообразные виды и формы организации режима двигательной активности на физкультурных занятиях;</w:t>
      </w:r>
    </w:p>
    <w:p w:rsidR="00683CC0" w:rsidRPr="00E24CEA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E24CEA">
        <w:rPr>
          <w:rFonts w:ascii="Times New Roman" w:hAnsi="Times New Roman"/>
        </w:rPr>
        <w:t>физкультминутки во время учебных занятий;</w:t>
      </w:r>
    </w:p>
    <w:p w:rsidR="00683CC0" w:rsidRPr="00E24CEA" w:rsidRDefault="00683CC0" w:rsidP="00683CC0">
      <w:pPr>
        <w:pStyle w:val="ab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E24CEA">
        <w:rPr>
          <w:rFonts w:ascii="Times New Roman" w:hAnsi="Times New Roman"/>
        </w:rPr>
        <w:t>планирование активного отдыха: физкультурные развлечения, праздники, Дни здоровья и т.д.  </w:t>
      </w:r>
    </w:p>
    <w:p w:rsidR="00683CC0" w:rsidRPr="00E24CEA" w:rsidRDefault="00683CC0" w:rsidP="0068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CEA">
        <w:rPr>
          <w:rFonts w:ascii="Times New Roman" w:eastAsia="Calibri" w:hAnsi="Times New Roman" w:cs="Times New Roman"/>
        </w:rPr>
        <w:t>  В теплый период года предпочтение отдается занятиям физкультурой на воздухе: играм с мячом,  подвижным играм с правилами. Зимой дети катались на санках, играли в снежки. Педагоги  стараются  проводить разные по форме занятия (утренняя гимнастика, гимнастика после сна, оздоровительный бег), что формирует 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формирует у детей потребность к творческой двигательной активности.</w:t>
      </w:r>
    </w:p>
    <w:p w:rsidR="004B6CE6" w:rsidRPr="00E24CEA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683CC0" w:rsidRPr="00F3293A" w:rsidRDefault="00683CC0" w:rsidP="006F1C83">
      <w:pPr>
        <w:spacing w:after="0" w:line="240" w:lineRule="auto"/>
        <w:ind w:right="-54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93A">
        <w:rPr>
          <w:rFonts w:ascii="Times New Roman" w:eastAsia="Calibri" w:hAnsi="Times New Roman" w:cs="Times New Roman"/>
          <w:b/>
          <w:sz w:val="24"/>
          <w:szCs w:val="24"/>
        </w:rPr>
        <w:t>Анализ заболеваемости вос</w:t>
      </w:r>
      <w:r w:rsidR="00257235" w:rsidRPr="00F3293A">
        <w:rPr>
          <w:rFonts w:ascii="Times New Roman" w:eastAsia="Calibri" w:hAnsi="Times New Roman" w:cs="Times New Roman"/>
          <w:b/>
          <w:sz w:val="24"/>
          <w:szCs w:val="24"/>
        </w:rPr>
        <w:t xml:space="preserve">питанников ДОУ по итогам  2015 – </w:t>
      </w:r>
      <w:r w:rsidRPr="00F3293A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57235" w:rsidRPr="00F329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3293A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257235" w:rsidRPr="00F3293A">
        <w:rPr>
          <w:rFonts w:ascii="Times New Roman" w:eastAsia="Calibri" w:hAnsi="Times New Roman" w:cs="Times New Roman"/>
          <w:b/>
          <w:sz w:val="24"/>
          <w:szCs w:val="24"/>
        </w:rPr>
        <w:t>одов</w:t>
      </w:r>
      <w:r w:rsidRPr="00F329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77"/>
        <w:gridCol w:w="2977"/>
        <w:gridCol w:w="2977"/>
      </w:tblGrid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257235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Число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Среднесписочный состав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Пропуски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детодней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11402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10536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из них по болезни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3705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% пропусков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 посещаемости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9262F1" w:rsidRPr="00E24CEA" w:rsidTr="00D14EE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D14E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Пропущено </w:t>
            </w:r>
            <w:proofErr w:type="spellStart"/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детодней</w:t>
            </w:r>
            <w:proofErr w:type="spellEnd"/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 одним ребенком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F1" w:rsidRPr="00E24CEA" w:rsidRDefault="009262F1" w:rsidP="0025723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F1" w:rsidRPr="00E24CEA" w:rsidRDefault="009262F1" w:rsidP="0025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 Пока</w:t>
      </w:r>
      <w:r w:rsidR="00AB63FF" w:rsidRPr="00E24CEA">
        <w:rPr>
          <w:rFonts w:ascii="Times New Roman" w:eastAsia="Times New Roman" w:hAnsi="Times New Roman" w:cs="Times New Roman"/>
          <w:lang w:eastAsia="ru-RU"/>
        </w:rPr>
        <w:t xml:space="preserve">затели заболеваемости за 2015 – </w:t>
      </w:r>
      <w:r w:rsidRPr="00E24CEA">
        <w:rPr>
          <w:rFonts w:ascii="Times New Roman" w:eastAsia="Times New Roman" w:hAnsi="Times New Roman" w:cs="Times New Roman"/>
          <w:lang w:eastAsia="ru-RU"/>
        </w:rPr>
        <w:t>201</w:t>
      </w:r>
      <w:r w:rsidR="00AB63FF" w:rsidRPr="00E24CEA">
        <w:rPr>
          <w:rFonts w:ascii="Times New Roman" w:eastAsia="Times New Roman" w:hAnsi="Times New Roman" w:cs="Times New Roman"/>
          <w:lang w:eastAsia="ru-RU"/>
        </w:rPr>
        <w:t>7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годы обусловлены обострением эпидемиологической обстановки по заболеваемости ОРВИ и гриппом среди детского населения региона. </w:t>
      </w:r>
    </w:p>
    <w:p w:rsidR="004B6CE6" w:rsidRPr="00E24CEA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683CC0" w:rsidRPr="00F3293A" w:rsidRDefault="00683CC0" w:rsidP="006F1C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Организация питания,  состояние обеспечения безопасности.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Правильное питание –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Весь цикл приготовления блюд происходит на пищеблоке. Пищеблок на 100% укомплектован кадрами: два повара, подсобный рабочий кухни и завхоз. Помещение пищеблока размещается на первом этаже, имеет отдельный выход. Санитарное состояние пищеблок</w:t>
      </w:r>
      <w:r w:rsidR="00D14EE2" w:rsidRPr="00E24CEA">
        <w:rPr>
          <w:rFonts w:ascii="Times New Roman" w:eastAsia="Times New Roman" w:hAnsi="Times New Roman" w:cs="Times New Roman"/>
          <w:lang w:eastAsia="ru-RU"/>
        </w:rPr>
        <w:t>а соответствует требованиям Сан</w:t>
      </w:r>
      <w:r w:rsidRPr="00E24CEA">
        <w:rPr>
          <w:rFonts w:ascii="Times New Roman" w:eastAsia="Times New Roman" w:hAnsi="Times New Roman" w:cs="Times New Roman"/>
          <w:lang w:eastAsia="ru-RU"/>
        </w:rPr>
        <w:t>ПиН.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меню, согласованное с главным технологом отдела образования администрации Шпаковского муниципального района. При составлении меню используется разработанная картотека блюд (технологическая карта на приготовление каждого блюда), что обеспечивает сбалансированность питания по белкам, жирам, углеводам.</w:t>
      </w:r>
      <w:r w:rsidRPr="00E24CEA">
        <w:rPr>
          <w:rFonts w:ascii="Times New Roman" w:hAnsi="Times New Roman" w:cs="Times New Roman"/>
          <w:shd w:val="clear" w:color="auto" w:fill="FFFFFF"/>
        </w:rPr>
        <w:t xml:space="preserve"> Финансирование состоит из родительской платы и денежных средств, поступающих из местного бюджета.</w:t>
      </w:r>
      <w:r w:rsidRPr="00E24CEA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Продукты, включенные в питание разнообразны: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крупы: рис, гречка, пшеничная крупа, овсяная, пшено, манная, перловая, горох;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макаронные изделия;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овощи: капуста, лук, морковь, свекла, картофель, огурцы квашеные, капуста квашеная, зеленый горошек;</w:t>
      </w:r>
      <w:proofErr w:type="gramEnd"/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мясная продукция: куры, филе говядины;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рыба морская: минтай;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молочная продукция: творог, сметана, молоко, кефир, сыр, масло сливочное, молоко сгущенное;</w:t>
      </w:r>
      <w:proofErr w:type="gramEnd"/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яйца;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консервы: икра кабачковая, повидло, сайра;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разные виды напитков: компоты ассорти (изюм, курага, чернослив, сухофрукты), соки, чай, какао, кофейный напиток;</w:t>
      </w:r>
      <w:proofErr w:type="gramEnd"/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хлеб;</w:t>
      </w:r>
    </w:p>
    <w:p w:rsidR="00683CC0" w:rsidRPr="00E24CEA" w:rsidRDefault="00683CC0" w:rsidP="00683CC0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свежая выпечка.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Готовая пища выдается только после снятия пробы медицинским 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бракераж готовой и сырой продукции.</w:t>
      </w:r>
    </w:p>
    <w:p w:rsidR="00683CC0" w:rsidRPr="00E24CEA" w:rsidRDefault="00683CC0" w:rsidP="00683C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 </w:t>
      </w:r>
      <w:r w:rsidRPr="00E24CE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разнообразием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возлагается на администрацию Учреждения и медицинский персонал органов здравоохранения.  </w:t>
      </w:r>
    </w:p>
    <w:p w:rsidR="006F1C83" w:rsidRDefault="006F1C83" w:rsidP="00683C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293A" w:rsidRPr="00F3293A" w:rsidRDefault="00FD2638" w:rsidP="00F329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3A">
        <w:rPr>
          <w:rFonts w:ascii="Times New Roman" w:hAnsi="Times New Roman" w:cs="Times New Roman"/>
          <w:b/>
          <w:sz w:val="24"/>
          <w:szCs w:val="24"/>
        </w:rPr>
        <w:t>Анализ пи</w:t>
      </w:r>
      <w:r w:rsidR="00F3293A" w:rsidRPr="00F3293A">
        <w:rPr>
          <w:rFonts w:ascii="Times New Roman" w:hAnsi="Times New Roman" w:cs="Times New Roman"/>
          <w:b/>
          <w:sz w:val="24"/>
          <w:szCs w:val="24"/>
        </w:rPr>
        <w:t>тания в ДОУ по итогам 2017 года.</w:t>
      </w:r>
    </w:p>
    <w:tbl>
      <w:tblPr>
        <w:tblpPr w:leftFromText="180" w:rightFromText="180" w:vertAnchor="text" w:horzAnchor="margin" w:tblpX="108" w:tblpY="28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331"/>
        <w:gridCol w:w="2331"/>
        <w:gridCol w:w="2332"/>
        <w:gridCol w:w="2331"/>
        <w:gridCol w:w="2332"/>
      </w:tblGrid>
      <w:tr w:rsidR="00FD2638" w:rsidRPr="00E24CEA" w:rsidTr="00AB63FF">
        <w:trPr>
          <w:trHeight w:val="3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продуктов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Всего полагается на всех детей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Недорасход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Перерасход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</w:tr>
      <w:tr w:rsidR="00FD2638" w:rsidRPr="00E24CEA" w:rsidTr="00F3293A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Мясо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2172,6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1997,2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175,4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11162,1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4676,3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6485,8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987,5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675,8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14863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7971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6892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520,7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441,8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272,3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970,6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893,2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Овощи свежие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8035,9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3873,8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4162,1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2836,9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565,2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2271,7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D2638" w:rsidRPr="00E24CEA" w:rsidTr="00AB63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 xml:space="preserve">Сухофрукты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272,3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428,9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156,6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38" w:rsidRPr="00E24CEA" w:rsidRDefault="00FD2638" w:rsidP="00AB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</w:tbl>
    <w:p w:rsidR="00257235" w:rsidRPr="00E24CEA" w:rsidRDefault="00FD2638" w:rsidP="00FD2638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257235" w:rsidRPr="00E24CEA" w:rsidRDefault="00257235" w:rsidP="00257235">
      <w:pPr>
        <w:spacing w:after="0" w:line="240" w:lineRule="auto"/>
        <w:ind w:left="-1440" w:right="-545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D2638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29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proofErr w:type="spellStart"/>
      <w:r w:rsidRPr="00E24CEA">
        <w:rPr>
          <w:rFonts w:ascii="Times New Roman" w:eastAsia="Times New Roman" w:hAnsi="Times New Roman" w:cs="Times New Roman"/>
          <w:lang w:eastAsia="ru-RU"/>
        </w:rPr>
        <w:t>детодня</w:t>
      </w:r>
      <w:proofErr w:type="spellEnd"/>
      <w:r w:rsidRPr="00E24CEA">
        <w:rPr>
          <w:rFonts w:ascii="Times New Roman" w:eastAsia="Times New Roman" w:hAnsi="Times New Roman" w:cs="Times New Roman"/>
          <w:lang w:eastAsia="ru-RU"/>
        </w:rPr>
        <w:t xml:space="preserve"> в среднем за год составила  (СУММА=БЮДЖЕТ+РОД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>Л.) =  74,10</w:t>
      </w:r>
    </w:p>
    <w:p w:rsidR="00257235" w:rsidRPr="00E24CEA" w:rsidRDefault="00257235" w:rsidP="00F329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3CC0" w:rsidRPr="00E24CEA" w:rsidRDefault="00683CC0" w:rsidP="00F3293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детей</w:t>
      </w:r>
      <w:r w:rsidRPr="00E24CE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В детском саду систематически отслеживается:</w:t>
      </w:r>
    </w:p>
    <w:p w:rsidR="00683CC0" w:rsidRPr="00E24CEA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состояние мебели в группах,</w:t>
      </w:r>
    </w:p>
    <w:p w:rsidR="00683CC0" w:rsidRPr="00E24CEA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освещенность в групповых комнатах и кабинетах.</w:t>
      </w:r>
    </w:p>
    <w:p w:rsidR="00683CC0" w:rsidRPr="00E24CEA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санитарное состояние всех помещений ДОУ и его территории.</w:t>
      </w:r>
    </w:p>
    <w:p w:rsidR="00683CC0" w:rsidRPr="00E24CEA" w:rsidRDefault="00683CC0" w:rsidP="00683CC0">
      <w:pPr>
        <w:numPr>
          <w:ilvl w:val="0"/>
          <w:numId w:val="2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соблюдение режимных моментов, организация двигательного режима.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Ежемесячно проходят тренировки по эвакуации детей и инструктажи  в случае чрезвычайных ситуаций.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Территория ДОУ освещена, ежедневно осматривается на предмет безопасности, результаты осмотра заносятся в Журнал осмотра территории. Калитка и ворота закрыты на замки. На калитке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установлен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домофон, ключи от которого имеются у сотрудников ДОУ и родителей. Входная дверь во время нахождения детей в здании также закрывается на ключ. С ноября 2016 года в штатное расписание ДОУ введены 0,5 ставки вахтера. Разработаны паспорт безопасности места массового пребывания людей, паспорт антитеррористической защищенности.</w:t>
      </w:r>
    </w:p>
    <w:p w:rsidR="004B6CE6" w:rsidRPr="00E24CEA" w:rsidRDefault="004B6CE6" w:rsidP="004B6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9012A9" w:rsidRPr="00F3293A" w:rsidRDefault="009012A9" w:rsidP="00F32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Программное обеспечение ДОУ</w:t>
      </w:r>
    </w:p>
    <w:p w:rsidR="009012A9" w:rsidRPr="00E24CEA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CEA">
        <w:rPr>
          <w:rFonts w:ascii="Times New Roman" w:eastAsia="Calibri" w:hAnsi="Times New Roman" w:cs="Times New Roman"/>
        </w:rPr>
        <w:t xml:space="preserve">Содержание образовательного процесса в ДОУ определяется образовательной программой муниципального казенного дошкольного образовательного учреждения «Детский сад № 23»,   разработанной и реализуемой </w:t>
      </w:r>
      <w:r w:rsidRPr="00E24CEA">
        <w:rPr>
          <w:rFonts w:ascii="Times New Roman" w:eastAsia="Calibri" w:hAnsi="Times New Roman" w:cs="Times New Roman"/>
          <w:spacing w:val="-2"/>
        </w:rPr>
        <w:t xml:space="preserve">в соответствии с </w:t>
      </w:r>
      <w:r w:rsidRPr="00E24CEA">
        <w:rPr>
          <w:rFonts w:ascii="Times New Roman" w:eastAsia="Calibri" w:hAnsi="Times New Roman" w:cs="Times New Roman"/>
        </w:rPr>
        <w:t>федеральным государственным образовательным стандартом дошкольного образования.</w:t>
      </w:r>
    </w:p>
    <w:p w:rsidR="009012A9" w:rsidRPr="00E24CEA" w:rsidRDefault="009012A9" w:rsidP="00901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24CEA">
        <w:rPr>
          <w:rFonts w:ascii="Times New Roman" w:eastAsia="Calibri" w:hAnsi="Times New Roman" w:cs="Times New Roman"/>
        </w:rPr>
        <w:t>В течение учебного года деятельность ДОУ была направлена на обеспечение непрерывного, всестороннего  развития ребёнка. Организация учебно-воспитательного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стандартам.</w:t>
      </w:r>
    </w:p>
    <w:tbl>
      <w:tblPr>
        <w:tblpPr w:leftFromText="180" w:rightFromText="180" w:bottomFromText="200" w:vertAnchor="text" w:horzAnchor="margin" w:tblpXSpec="center" w:tblpY="113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3544"/>
      </w:tblGrid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24CEA">
              <w:rPr>
                <w:rFonts w:ascii="Times New Roman" w:eastAsia="Calibri" w:hAnsi="Times New Roman" w:cs="Times New Roman"/>
                <w:b/>
              </w:rPr>
              <w:t>Основная</w:t>
            </w:r>
            <w:proofErr w:type="gramEnd"/>
            <w:r w:rsidRPr="00E24CEA">
              <w:rPr>
                <w:rFonts w:ascii="Times New Roman" w:eastAsia="Calibri" w:hAnsi="Times New Roman" w:cs="Times New Roman"/>
                <w:b/>
              </w:rPr>
              <w:t xml:space="preserve"> образовательная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«От рождения до школы» под редакцией</w:t>
            </w:r>
            <w:r w:rsidR="00F3293A">
              <w:rPr>
                <w:rFonts w:ascii="Times New Roman" w:eastAsia="Calibri" w:hAnsi="Times New Roman" w:cs="Times New Roman"/>
              </w:rPr>
              <w:t xml:space="preserve"> Н.Е. </w:t>
            </w:r>
            <w:proofErr w:type="spellStart"/>
            <w:r w:rsidR="00F3293A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="00F3293A">
              <w:rPr>
                <w:rFonts w:ascii="Times New Roman" w:eastAsia="Calibri" w:hAnsi="Times New Roman" w:cs="Times New Roman"/>
              </w:rPr>
              <w:t xml:space="preserve">,  Т.С. Комаровой, </w:t>
            </w:r>
            <w:r w:rsidRPr="00E24CEA">
              <w:rPr>
                <w:rFonts w:ascii="Times New Roman" w:eastAsia="Calibri" w:hAnsi="Times New Roman" w:cs="Times New Roman"/>
              </w:rPr>
              <w:t>М.А. Васильевой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9E" w:rsidRPr="00E24CEA" w:rsidRDefault="003F23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2 группа раннего возраста</w:t>
            </w:r>
          </w:p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Младшая </w:t>
            </w:r>
          </w:p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lastRenderedPageBreak/>
              <w:t>Младшая 2</w:t>
            </w:r>
          </w:p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Средняя </w:t>
            </w:r>
          </w:p>
          <w:p w:rsidR="00FD2638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Старшая </w:t>
            </w:r>
          </w:p>
          <w:p w:rsidR="009012A9" w:rsidRPr="00E24CEA" w:rsidRDefault="00FD2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lastRenderedPageBreak/>
              <w:t>Парциальные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t>Количество групп</w:t>
            </w: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«Математические ступеньки» под редакцией  Е.В. Колесниковой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FD2638" w:rsidP="00FD2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012A9" w:rsidRPr="00E24CEA" w:rsidTr="00F3293A">
        <w:trPr>
          <w:trHeight w:val="293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«Основы безопасности детей дошкольного возраста»  под редакцией  О.Л. Князевой, Р.Б. </w:t>
            </w:r>
            <w:proofErr w:type="spellStart"/>
            <w:r w:rsidRPr="00E24CEA">
              <w:rPr>
                <w:rFonts w:ascii="Times New Roman" w:eastAsia="Calibri" w:hAnsi="Times New Roman" w:cs="Times New Roman"/>
              </w:rPr>
              <w:t>Стеркиной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2A9" w:rsidRPr="00E24CEA" w:rsidRDefault="00FD2638" w:rsidP="00FD2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012A9" w:rsidRPr="00E24CEA" w:rsidTr="00F3293A">
        <w:trPr>
          <w:trHeight w:val="269"/>
        </w:trPr>
        <w:tc>
          <w:tcPr>
            <w:tcW w:w="10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 w:rsidP="00CE2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 xml:space="preserve">«Юный эколог» </w:t>
            </w:r>
            <w:r w:rsidRPr="00E24CE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24CEA">
              <w:rPr>
                <w:rFonts w:ascii="Times New Roman" w:eastAsia="Calibri" w:hAnsi="Times New Roman" w:cs="Times New Roman"/>
              </w:rPr>
              <w:t xml:space="preserve"> программа экологического воспитания дошкольников под редакцией   С.Н. Николаевой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FD2638" w:rsidP="00FD263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D2638" w:rsidRPr="00E24CEA" w:rsidTr="00F3293A">
        <w:trPr>
          <w:trHeight w:val="273"/>
        </w:trPr>
        <w:tc>
          <w:tcPr>
            <w:tcW w:w="10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38" w:rsidRPr="00F3293A" w:rsidRDefault="00FD2638" w:rsidP="00F3293A">
            <w:pPr>
              <w:spacing w:after="0" w:line="240" w:lineRule="auto"/>
              <w:ind w:right="-545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 xml:space="preserve"> </w:t>
            </w:r>
            <w:r w:rsidRPr="00E24CEA">
              <w:rPr>
                <w:rFonts w:ascii="Times New Roman" w:eastAsia="Calibri" w:hAnsi="Times New Roman" w:cs="Times New Roman"/>
              </w:rPr>
              <w:t>«Будь здоров</w:t>
            </w:r>
            <w:r w:rsidR="00CE2C62" w:rsidRPr="00E24CEA">
              <w:rPr>
                <w:rFonts w:ascii="Times New Roman" w:eastAsia="Calibri" w:hAnsi="Times New Roman" w:cs="Times New Roman"/>
              </w:rPr>
              <w:t>,</w:t>
            </w:r>
            <w:r w:rsidRPr="00E24CEA">
              <w:rPr>
                <w:rFonts w:ascii="Times New Roman" w:eastAsia="Calibri" w:hAnsi="Times New Roman" w:cs="Times New Roman"/>
              </w:rPr>
              <w:t xml:space="preserve"> дошкольник»  под редакцией  </w:t>
            </w:r>
            <w:r w:rsidRPr="00E2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CEA">
              <w:rPr>
                <w:rFonts w:ascii="Times New Roman" w:hAnsi="Times New Roman" w:cs="Times New Roman"/>
              </w:rPr>
              <w:t>Т.Э.Токаевой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38" w:rsidRPr="00E24CEA" w:rsidRDefault="00FD2638" w:rsidP="00FD26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5</w:t>
            </w:r>
          </w:p>
        </w:tc>
      </w:tr>
      <w:tr w:rsidR="009012A9" w:rsidRPr="00E24CEA" w:rsidTr="00D14EE2">
        <w:trPr>
          <w:trHeight w:val="245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t>Количество групп</w:t>
            </w: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ТРИЗ-технология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24CEA">
              <w:rPr>
                <w:rFonts w:ascii="Times New Roman" w:eastAsia="Calibri" w:hAnsi="Times New Roman" w:cs="Times New Roman"/>
                <w:b/>
              </w:rPr>
              <w:t>Региональные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9" w:rsidRPr="00E24CEA" w:rsidRDefault="009012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12A9" w:rsidRPr="00E24CEA" w:rsidTr="00D14EE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901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«Региональная культура» под редакцией  Р.М. Литвиновой.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A9" w:rsidRPr="00E24CEA" w:rsidRDefault="00536A4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24CEA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Для дополнительного образования детей в каждой группе ведется кружкова</w:t>
      </w:r>
      <w:r w:rsidR="00536A49"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я</w:t>
      </w: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работа:</w:t>
      </w:r>
    </w:p>
    <w:p w:rsidR="00973078" w:rsidRDefault="003F239E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E24CEA">
        <w:rPr>
          <w:rFonts w:ascii="Times New Roman" w:hAnsi="Times New Roman"/>
          <w:bCs/>
          <w:bdr w:val="none" w:sz="0" w:space="0" w:color="auto" w:frame="1"/>
        </w:rPr>
        <w:t xml:space="preserve">2 группа раннего возраста – </w:t>
      </w:r>
      <w:r w:rsidR="00973078" w:rsidRPr="00E24CEA">
        <w:rPr>
          <w:rFonts w:ascii="Times New Roman" w:hAnsi="Times New Roman"/>
          <w:noProof/>
        </w:rPr>
        <w:t>«Чудеса своими рук</w:t>
      </w:r>
      <w:r w:rsidR="00F3293A">
        <w:rPr>
          <w:rFonts w:ascii="Times New Roman" w:hAnsi="Times New Roman"/>
          <w:noProof/>
        </w:rPr>
        <w:t>ами» воспитатели  Овчаренко Г.Н.</w:t>
      </w:r>
      <w:r w:rsidR="00973078" w:rsidRPr="00E24CEA">
        <w:rPr>
          <w:rFonts w:ascii="Times New Roman" w:hAnsi="Times New Roman"/>
          <w:noProof/>
        </w:rPr>
        <w:t>,</w:t>
      </w:r>
      <w:r w:rsidR="00F3293A">
        <w:rPr>
          <w:rFonts w:ascii="Times New Roman" w:hAnsi="Times New Roman"/>
          <w:noProof/>
        </w:rPr>
        <w:t xml:space="preserve"> </w:t>
      </w:r>
      <w:r w:rsidR="00973078" w:rsidRPr="00E24CEA">
        <w:rPr>
          <w:rFonts w:ascii="Times New Roman" w:hAnsi="Times New Roman"/>
          <w:noProof/>
        </w:rPr>
        <w:t>Горбовская  О.В.</w:t>
      </w:r>
      <w:r w:rsidR="00F3293A">
        <w:rPr>
          <w:rFonts w:ascii="Times New Roman" w:hAnsi="Times New Roman"/>
          <w:noProof/>
        </w:rPr>
        <w:t>;</w:t>
      </w:r>
    </w:p>
    <w:p w:rsidR="00CE49A0" w:rsidRPr="00F3293A" w:rsidRDefault="00CE49A0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F3293A">
        <w:rPr>
          <w:rFonts w:ascii="Times New Roman" w:hAnsi="Times New Roman"/>
          <w:bCs/>
          <w:bdr w:val="none" w:sz="0" w:space="0" w:color="auto" w:frame="1"/>
        </w:rPr>
        <w:t>Младшая группа – «Друзья природы</w:t>
      </w:r>
      <w:r w:rsidR="009012A9" w:rsidRPr="00F3293A">
        <w:rPr>
          <w:rFonts w:ascii="Times New Roman" w:hAnsi="Times New Roman"/>
          <w:bCs/>
          <w:bdr w:val="none" w:sz="0" w:space="0" w:color="auto" w:frame="1"/>
        </w:rPr>
        <w:t>», воспи</w:t>
      </w:r>
      <w:r w:rsidRPr="00F3293A">
        <w:rPr>
          <w:rFonts w:ascii="Times New Roman" w:hAnsi="Times New Roman"/>
          <w:bCs/>
          <w:bdr w:val="none" w:sz="0" w:space="0" w:color="auto" w:frame="1"/>
        </w:rPr>
        <w:t xml:space="preserve">татели </w:t>
      </w:r>
      <w:proofErr w:type="spellStart"/>
      <w:r w:rsidRPr="00F3293A">
        <w:rPr>
          <w:rFonts w:ascii="Times New Roman" w:hAnsi="Times New Roman"/>
          <w:bCs/>
          <w:bdr w:val="none" w:sz="0" w:space="0" w:color="auto" w:frame="1"/>
        </w:rPr>
        <w:t>Чухутина</w:t>
      </w:r>
      <w:proofErr w:type="spellEnd"/>
      <w:r w:rsidRPr="00F3293A">
        <w:rPr>
          <w:rFonts w:ascii="Times New Roman" w:hAnsi="Times New Roman"/>
          <w:bCs/>
          <w:bdr w:val="none" w:sz="0" w:space="0" w:color="auto" w:frame="1"/>
        </w:rPr>
        <w:t xml:space="preserve"> Н.Н., </w:t>
      </w:r>
      <w:proofErr w:type="spellStart"/>
      <w:r w:rsidRPr="00F3293A">
        <w:rPr>
          <w:rFonts w:ascii="Times New Roman" w:hAnsi="Times New Roman"/>
          <w:bCs/>
          <w:bdr w:val="none" w:sz="0" w:space="0" w:color="auto" w:frame="1"/>
        </w:rPr>
        <w:t>Канбулатова</w:t>
      </w:r>
      <w:proofErr w:type="spellEnd"/>
      <w:r w:rsidRPr="00F3293A">
        <w:rPr>
          <w:rFonts w:ascii="Times New Roman" w:hAnsi="Times New Roman"/>
          <w:bCs/>
          <w:bdr w:val="none" w:sz="0" w:space="0" w:color="auto" w:frame="1"/>
        </w:rPr>
        <w:t xml:space="preserve"> Т.Н.;</w:t>
      </w:r>
    </w:p>
    <w:p w:rsidR="009012A9" w:rsidRPr="00F3293A" w:rsidRDefault="009012A9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F3293A">
        <w:rPr>
          <w:rFonts w:ascii="Times New Roman" w:hAnsi="Times New Roman"/>
          <w:bCs/>
          <w:bdr w:val="none" w:sz="0" w:space="0" w:color="auto" w:frame="1"/>
        </w:rPr>
        <w:t>Младшая</w:t>
      </w:r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группа 2 – «Волшебная бумага</w:t>
      </w:r>
      <w:r w:rsidRPr="00F3293A">
        <w:rPr>
          <w:rFonts w:ascii="Times New Roman" w:hAnsi="Times New Roman"/>
          <w:bCs/>
          <w:bdr w:val="none" w:sz="0" w:space="0" w:color="auto" w:frame="1"/>
        </w:rPr>
        <w:t>», воспи</w:t>
      </w:r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татели </w:t>
      </w:r>
      <w:proofErr w:type="spellStart"/>
      <w:r w:rsidR="00CE49A0" w:rsidRPr="00F3293A">
        <w:rPr>
          <w:rFonts w:ascii="Times New Roman" w:hAnsi="Times New Roman"/>
          <w:bCs/>
          <w:bdr w:val="none" w:sz="0" w:space="0" w:color="auto" w:frame="1"/>
        </w:rPr>
        <w:t>Лощинина</w:t>
      </w:r>
      <w:proofErr w:type="spellEnd"/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Е.Н., Рожкова Л.Р</w:t>
      </w:r>
      <w:r w:rsidRPr="00F3293A">
        <w:rPr>
          <w:rFonts w:ascii="Times New Roman" w:hAnsi="Times New Roman"/>
          <w:bCs/>
          <w:bdr w:val="none" w:sz="0" w:space="0" w:color="auto" w:frame="1"/>
        </w:rPr>
        <w:t>.;</w:t>
      </w:r>
    </w:p>
    <w:p w:rsidR="00F3293A" w:rsidRPr="00F3293A" w:rsidRDefault="00CE49A0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F3293A">
        <w:rPr>
          <w:rFonts w:ascii="Times New Roman" w:hAnsi="Times New Roman"/>
          <w:bCs/>
          <w:bdr w:val="none" w:sz="0" w:space="0" w:color="auto" w:frame="1"/>
        </w:rPr>
        <w:t>Средняя группа – «Волшебные шарики</w:t>
      </w:r>
      <w:r w:rsidR="009012A9" w:rsidRPr="00F3293A">
        <w:rPr>
          <w:rFonts w:ascii="Times New Roman" w:hAnsi="Times New Roman"/>
          <w:bCs/>
          <w:bdr w:val="none" w:sz="0" w:space="0" w:color="auto" w:frame="1"/>
        </w:rPr>
        <w:t xml:space="preserve">», </w:t>
      </w:r>
      <w:r w:rsidRPr="00F3293A">
        <w:rPr>
          <w:rFonts w:ascii="Times New Roman" w:hAnsi="Times New Roman"/>
          <w:bCs/>
          <w:bdr w:val="none" w:sz="0" w:space="0" w:color="auto" w:frame="1"/>
        </w:rPr>
        <w:t xml:space="preserve">воспитатели </w:t>
      </w:r>
      <w:proofErr w:type="spellStart"/>
      <w:r w:rsidRPr="00F3293A">
        <w:rPr>
          <w:rFonts w:ascii="Times New Roman" w:hAnsi="Times New Roman"/>
          <w:bCs/>
          <w:bdr w:val="none" w:sz="0" w:space="0" w:color="auto" w:frame="1"/>
        </w:rPr>
        <w:t>Лахнова</w:t>
      </w:r>
      <w:proofErr w:type="spellEnd"/>
      <w:r w:rsidRPr="00F3293A">
        <w:rPr>
          <w:rFonts w:ascii="Times New Roman" w:hAnsi="Times New Roman"/>
          <w:bCs/>
          <w:bdr w:val="none" w:sz="0" w:space="0" w:color="auto" w:frame="1"/>
        </w:rPr>
        <w:t xml:space="preserve"> И.Н., Чернова Н.В.;  </w:t>
      </w:r>
    </w:p>
    <w:p w:rsidR="009012A9" w:rsidRPr="00F3293A" w:rsidRDefault="009012A9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F3293A">
        <w:rPr>
          <w:rFonts w:ascii="Times New Roman" w:hAnsi="Times New Roman"/>
          <w:bCs/>
          <w:bdr w:val="none" w:sz="0" w:space="0" w:color="auto" w:frame="1"/>
        </w:rPr>
        <w:t xml:space="preserve">Старшая группа – «Юные волшебники», воспитатели </w:t>
      </w:r>
      <w:proofErr w:type="spellStart"/>
      <w:proofErr w:type="gramStart"/>
      <w:r w:rsidR="00CE49A0" w:rsidRPr="00F3293A">
        <w:rPr>
          <w:rFonts w:ascii="Times New Roman" w:hAnsi="Times New Roman"/>
          <w:bCs/>
          <w:bdr w:val="none" w:sz="0" w:space="0" w:color="auto" w:frame="1"/>
        </w:rPr>
        <w:t>воспитатели</w:t>
      </w:r>
      <w:proofErr w:type="spellEnd"/>
      <w:proofErr w:type="gramEnd"/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</w:t>
      </w:r>
      <w:proofErr w:type="spellStart"/>
      <w:r w:rsidR="00CE49A0" w:rsidRPr="00F3293A">
        <w:rPr>
          <w:rFonts w:ascii="Times New Roman" w:hAnsi="Times New Roman"/>
          <w:bCs/>
          <w:bdr w:val="none" w:sz="0" w:space="0" w:color="auto" w:frame="1"/>
        </w:rPr>
        <w:t>Гладская</w:t>
      </w:r>
      <w:proofErr w:type="spellEnd"/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Н.В., Филипенко Н.А.;</w:t>
      </w:r>
    </w:p>
    <w:p w:rsidR="009012A9" w:rsidRPr="00F3293A" w:rsidRDefault="009012A9" w:rsidP="00F3293A">
      <w:pPr>
        <w:pStyle w:val="a7"/>
        <w:numPr>
          <w:ilvl w:val="0"/>
          <w:numId w:val="28"/>
        </w:numPr>
        <w:rPr>
          <w:rFonts w:ascii="Times New Roman" w:hAnsi="Times New Roman"/>
          <w:noProof/>
        </w:rPr>
      </w:pPr>
      <w:r w:rsidRPr="00F3293A">
        <w:rPr>
          <w:rFonts w:ascii="Times New Roman" w:hAnsi="Times New Roman"/>
          <w:bCs/>
          <w:bdr w:val="none" w:sz="0" w:space="0" w:color="auto" w:frame="1"/>
        </w:rPr>
        <w:t>Подготовительная группа</w:t>
      </w:r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– «Скоро в школу», воспитатели </w:t>
      </w:r>
      <w:proofErr w:type="spellStart"/>
      <w:r w:rsidR="00CE49A0" w:rsidRPr="00F3293A">
        <w:rPr>
          <w:rFonts w:ascii="Times New Roman" w:hAnsi="Times New Roman"/>
          <w:bCs/>
          <w:bdr w:val="none" w:sz="0" w:space="0" w:color="auto" w:frame="1"/>
        </w:rPr>
        <w:t>Дусенко</w:t>
      </w:r>
      <w:proofErr w:type="spellEnd"/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Е.В., </w:t>
      </w:r>
      <w:proofErr w:type="spellStart"/>
      <w:r w:rsidR="00CE49A0" w:rsidRPr="00F3293A">
        <w:rPr>
          <w:rFonts w:ascii="Times New Roman" w:hAnsi="Times New Roman"/>
          <w:bCs/>
          <w:bdr w:val="none" w:sz="0" w:space="0" w:color="auto" w:frame="1"/>
        </w:rPr>
        <w:t>Битаева</w:t>
      </w:r>
      <w:proofErr w:type="spellEnd"/>
      <w:r w:rsidR="00CE49A0" w:rsidRPr="00F3293A">
        <w:rPr>
          <w:rFonts w:ascii="Times New Roman" w:hAnsi="Times New Roman"/>
          <w:bCs/>
          <w:bdr w:val="none" w:sz="0" w:space="0" w:color="auto" w:frame="1"/>
        </w:rPr>
        <w:t xml:space="preserve"> Н.А.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highlight w:val="yellow"/>
          <w:bdr w:val="none" w:sz="0" w:space="0" w:color="auto" w:frame="1"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Кроме групповых кружков музыкальный руководитель ведет вокальный кружок «Веселые чижи».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Для удобства родителей и воспитанников в ДОУ предоставляются дополнительные услуги: спортивная секция тхэквондо и кружок английского языка. </w:t>
      </w:r>
    </w:p>
    <w:p w:rsidR="003F239E" w:rsidRPr="00E24CEA" w:rsidRDefault="003F239E" w:rsidP="003F23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683CC0" w:rsidRPr="00F3293A" w:rsidRDefault="00683CC0" w:rsidP="00F329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Реализация  годового плана работы ДОУ</w:t>
      </w:r>
    </w:p>
    <w:p w:rsidR="00606143" w:rsidRPr="00F3293A" w:rsidRDefault="00683CC0" w:rsidP="006061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293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Перед пед</w:t>
      </w:r>
      <w:r w:rsidR="00275CEA" w:rsidRPr="00F3293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агогическим коллективом на 2017 </w:t>
      </w:r>
      <w:r w:rsidRPr="00F3293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год были поставлены следующие задачи</w:t>
      </w:r>
      <w:r w:rsidR="00606143" w:rsidRPr="00F3293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:</w:t>
      </w:r>
    </w:p>
    <w:p w:rsidR="00275CEA" w:rsidRPr="00E24CEA" w:rsidRDefault="00606143" w:rsidP="00606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3293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 xml:space="preserve">  Совершенствование работы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AD7A0F" w:rsidRPr="00E24CEA" w:rsidRDefault="00275CEA" w:rsidP="00AD7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04613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с родителями.</w:t>
      </w:r>
    </w:p>
    <w:p w:rsidR="00683CC0" w:rsidRPr="00F3293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3293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Цель решения поставленных задач: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lastRenderedPageBreak/>
        <w:t xml:space="preserve">Построение работы ДОУ в соответствии с ФГОС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создание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По  этим направлениям  в нашем детском саду  накоплен определенный опыт работы.</w:t>
      </w:r>
    </w:p>
    <w:p w:rsidR="00683CC0" w:rsidRPr="00E24CEA" w:rsidRDefault="00204613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На решение этих задач в 2017 году  были проведены  следующие мероприятия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 xml:space="preserve"> с педагогами:</w:t>
      </w:r>
    </w:p>
    <w:p w:rsidR="00683CC0" w:rsidRPr="00E24CEA" w:rsidRDefault="00C672E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1. 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329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4CEA">
        <w:rPr>
          <w:rFonts w:ascii="Times New Roman" w:eastAsia="Times New Roman" w:hAnsi="Times New Roman" w:cs="Times New Roman"/>
          <w:lang w:eastAsia="ru-RU"/>
        </w:rPr>
        <w:t>Педсовет «Формирование основ экологической культуры дошкольников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».</w:t>
      </w:r>
    </w:p>
    <w:p w:rsidR="00683CC0" w:rsidRPr="00E24CEA" w:rsidRDefault="00C672E0" w:rsidP="00683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2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.     Тематическая проверка во всех возрастных груп</w:t>
      </w:r>
      <w:r w:rsidRPr="00E24CEA">
        <w:rPr>
          <w:rFonts w:ascii="Times New Roman" w:eastAsia="Times New Roman" w:hAnsi="Times New Roman" w:cs="Times New Roman"/>
          <w:lang w:eastAsia="ru-RU"/>
        </w:rPr>
        <w:t>пах на тему: «Организация работы по экологическому воспитанию детей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»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>.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    </w:t>
      </w:r>
    </w:p>
    <w:p w:rsidR="00606143" w:rsidRPr="00E24CEA" w:rsidRDefault="00AD7A0F" w:rsidP="00F32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3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.      Консультации для педагогов по тем</w:t>
      </w:r>
      <w:r w:rsidR="00C672E0" w:rsidRPr="00E24CEA">
        <w:rPr>
          <w:rFonts w:ascii="Times New Roman" w:eastAsia="Times New Roman" w:hAnsi="Times New Roman" w:cs="Times New Roman"/>
          <w:lang w:eastAsia="ru-RU"/>
        </w:rPr>
        <w:t>ам: «Организация эколого-развивающей среды в дошкольном учреждении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672E0" w:rsidRPr="00E24CEA">
        <w:rPr>
          <w:rFonts w:ascii="Times New Roman" w:eastAsia="Times New Roman" w:hAnsi="Times New Roman" w:cs="Times New Roman"/>
          <w:lang w:eastAsia="ru-RU"/>
        </w:rPr>
        <w:t xml:space="preserve"> «Формы и методы работы в ДОУ по экологическому воспитанию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»</w:t>
      </w:r>
      <w:r w:rsidR="00C672E0" w:rsidRPr="00E24CEA">
        <w:rPr>
          <w:rFonts w:ascii="Times New Roman" w:eastAsia="Times New Roman" w:hAnsi="Times New Roman" w:cs="Times New Roman"/>
          <w:lang w:eastAsia="ru-RU"/>
        </w:rPr>
        <w:t>, «Воспитание экологического мышления детей дошкольного возраста методом наблюдений через природу»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 xml:space="preserve">, «Воспитание у детей навыков безопасного </w:t>
      </w:r>
      <w:r w:rsidR="00C82D2A" w:rsidRPr="00E24CEA">
        <w:rPr>
          <w:rFonts w:ascii="Times New Roman" w:eastAsia="Times New Roman" w:hAnsi="Times New Roman" w:cs="Times New Roman"/>
          <w:lang w:eastAsia="ru-RU"/>
        </w:rPr>
        <w:t>п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>оведения на улицах и дорогах»</w:t>
      </w:r>
      <w:r w:rsidR="00C82D2A" w:rsidRPr="00E24CEA">
        <w:rPr>
          <w:rFonts w:ascii="Times New Roman" w:eastAsia="Times New Roman" w:hAnsi="Times New Roman" w:cs="Times New Roman"/>
          <w:lang w:eastAsia="ru-RU"/>
        </w:rPr>
        <w:t>.</w:t>
      </w:r>
    </w:p>
    <w:p w:rsidR="002B080C" w:rsidRPr="00E24CEA" w:rsidRDefault="00AD7A0F" w:rsidP="00AD7A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4.  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>Деловая игра с педагогами «Воспитание дошкольников через приобщение с природой».</w:t>
      </w:r>
    </w:p>
    <w:p w:rsidR="00AD7A0F" w:rsidRPr="00E24CEA" w:rsidRDefault="00AD7A0F" w:rsidP="00AD7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Работа с родителями:</w:t>
      </w:r>
    </w:p>
    <w:p w:rsidR="00AD7A0F" w:rsidRPr="00E24CEA" w:rsidRDefault="00683CC0" w:rsidP="00F32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Анкетирование родителей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 xml:space="preserve"> «Экологическое образование в семье»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,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 xml:space="preserve"> «Сохранение и укрепление здоровья ребенка в семье»,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к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>онсультация  для родителей «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>П</w:t>
      </w:r>
      <w:r w:rsidR="002B080C" w:rsidRPr="00E24CEA">
        <w:rPr>
          <w:rFonts w:ascii="Times New Roman" w:eastAsia="Times New Roman" w:hAnsi="Times New Roman" w:cs="Times New Roman"/>
          <w:lang w:eastAsia="ru-RU"/>
        </w:rPr>
        <w:t>рирода в жизни вашего ребенка»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,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акция «Птичья столовая»,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A0F" w:rsidRPr="00E24CEA">
        <w:rPr>
          <w:rFonts w:ascii="Times New Roman" w:eastAsia="Times New Roman" w:hAnsi="Times New Roman" w:cs="Times New Roman"/>
          <w:lang w:eastAsia="ru-RU"/>
        </w:rPr>
        <w:t>круглый стол «Сбережем родную природу»</w:t>
      </w:r>
      <w:r w:rsidR="00606143" w:rsidRPr="00E24CEA">
        <w:rPr>
          <w:rFonts w:ascii="Times New Roman" w:eastAsia="Times New Roman" w:hAnsi="Times New Roman" w:cs="Times New Roman"/>
          <w:lang w:eastAsia="ru-RU"/>
        </w:rPr>
        <w:t>.</w:t>
      </w:r>
    </w:p>
    <w:p w:rsidR="00683CC0" w:rsidRPr="00E24CEA" w:rsidRDefault="00F3293A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выявления проблем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 в раб</w:t>
      </w:r>
      <w:r>
        <w:rPr>
          <w:rFonts w:ascii="Times New Roman" w:eastAsia="Times New Roman" w:hAnsi="Times New Roman" w:cs="Times New Roman"/>
          <w:lang w:eastAsia="ru-RU"/>
        </w:rPr>
        <w:t>оте воспитателей и специалистов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 и своевременной коррекции воспитательно-образовательной работы в ДОУ проводился: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ОПЕРАТИВНЫЙ КОНТРОЛЬ</w:t>
      </w:r>
    </w:p>
    <w:p w:rsidR="00683CC0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адаптационный период в группах младшего возраста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;</w:t>
      </w:r>
    </w:p>
    <w:p w:rsidR="00683CC0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организация наблюдений в природе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;</w:t>
      </w:r>
    </w:p>
    <w:p w:rsidR="00683CC0" w:rsidRPr="00E24CEA" w:rsidRDefault="00CE2C62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проведение праздников</w:t>
      </w:r>
      <w:r w:rsidR="00B53B3A" w:rsidRPr="00E24CEA">
        <w:rPr>
          <w:rFonts w:ascii="Times New Roman" w:eastAsia="Times New Roman" w:hAnsi="Times New Roman" w:cs="Times New Roman"/>
          <w:lang w:eastAsia="ru-RU"/>
        </w:rPr>
        <w:t>,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B3A" w:rsidRPr="00E24CEA">
        <w:rPr>
          <w:rFonts w:ascii="Times New Roman" w:eastAsia="Times New Roman" w:hAnsi="Times New Roman" w:cs="Times New Roman"/>
          <w:lang w:eastAsia="ru-RU"/>
        </w:rPr>
        <w:t>досугов, развлечений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>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организация и проведение НОД;</w:t>
      </w:r>
    </w:p>
    <w:p w:rsidR="00B53B3A" w:rsidRPr="00E24CEA" w:rsidRDefault="00CE2C62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проверка </w:t>
      </w:r>
      <w:proofErr w:type="spellStart"/>
      <w:r w:rsidRPr="00E24CEA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E24CEA">
        <w:rPr>
          <w:rFonts w:ascii="Times New Roman" w:eastAsia="Times New Roman" w:hAnsi="Times New Roman" w:cs="Times New Roman"/>
          <w:lang w:eastAsia="ru-RU"/>
        </w:rPr>
        <w:t>–</w:t>
      </w:r>
      <w:r w:rsidR="00B53B3A" w:rsidRPr="00E24CEA">
        <w:rPr>
          <w:rFonts w:ascii="Times New Roman" w:eastAsia="Times New Roman" w:hAnsi="Times New Roman" w:cs="Times New Roman"/>
          <w:lang w:eastAsia="ru-RU"/>
        </w:rPr>
        <w:t>образовательной работы;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организация проверки прогулки;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изучение дошкольниками ПДД;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проверка проведения утренней гимнастики;</w:t>
      </w:r>
    </w:p>
    <w:p w:rsidR="00B53B3A" w:rsidRPr="00E24CEA" w:rsidRDefault="00CE2C62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проверка проведения культурно</w:t>
      </w:r>
      <w:r w:rsidR="00B53B3A" w:rsidRPr="00E24CEA">
        <w:rPr>
          <w:rFonts w:ascii="Times New Roman" w:eastAsia="Times New Roman" w:hAnsi="Times New Roman" w:cs="Times New Roman"/>
          <w:lang w:eastAsia="ru-RU"/>
        </w:rPr>
        <w:t>–гигиенических навыков;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контроль питания в группах;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режим проветривания;</w:t>
      </w:r>
    </w:p>
    <w:p w:rsidR="00B53B3A" w:rsidRPr="00E24CEA" w:rsidRDefault="00B53B3A" w:rsidP="00683CC0">
      <w:pPr>
        <w:numPr>
          <w:ilvl w:val="0"/>
          <w:numId w:val="27"/>
        </w:numPr>
        <w:spacing w:after="0" w:line="240" w:lineRule="auto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проверка наличия </w:t>
      </w:r>
      <w:r w:rsidR="00FC7F6D" w:rsidRPr="00E24CEA">
        <w:rPr>
          <w:rFonts w:ascii="Times New Roman" w:eastAsia="Times New Roman" w:hAnsi="Times New Roman" w:cs="Times New Roman"/>
          <w:lang w:eastAsia="ru-RU"/>
        </w:rPr>
        <w:t>дидактических игр по возрасту.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По результатам  контроля  вырабатывались рекомендации, определялись пути исправления недостатков.</w:t>
      </w:r>
    </w:p>
    <w:p w:rsidR="004B6CE6" w:rsidRPr="00E24CEA" w:rsidRDefault="004B6CE6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highlight w:val="yellow"/>
          <w:u w:val="single"/>
          <w:bdr w:val="none" w:sz="0" w:space="0" w:color="auto" w:frame="1"/>
          <w:lang w:eastAsia="ru-RU"/>
        </w:rPr>
      </w:pPr>
    </w:p>
    <w:p w:rsidR="00683CC0" w:rsidRPr="00F3293A" w:rsidRDefault="00683CC0" w:rsidP="00F3293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Образовательные результаты воспитанников</w:t>
      </w:r>
      <w:r w:rsidR="008E73D0" w:rsidRPr="00F329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за 2017 год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Для оценки качества образовательного процесса в МКДОУ «Детский сад № 23» был проведен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программы.</w:t>
      </w:r>
    </w:p>
    <w:p w:rsidR="00683CC0" w:rsidRPr="00E24CEA" w:rsidRDefault="00683CC0" w:rsidP="00683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Мониторинг осуществлялся на основании Положения о мониторинге качества образования в ДОУ, годового плана ДОУ  специалистами  и воспитателями групп в соответствии с должностными обязанностями, инструкциями и другими локальными актами ДОУ.</w:t>
      </w:r>
    </w:p>
    <w:p w:rsidR="00683CC0" w:rsidRPr="009E01E9" w:rsidRDefault="00683CC0" w:rsidP="009E01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1E9">
        <w:rPr>
          <w:rFonts w:ascii="Times New Roman" w:eastAsia="Calibri" w:hAnsi="Times New Roman" w:cs="Times New Roman"/>
          <w:b/>
          <w:bCs/>
          <w:sz w:val="24"/>
          <w:szCs w:val="24"/>
        </w:rPr>
        <w:t>Анализ освоения программы</w:t>
      </w:r>
      <w:r w:rsidR="00BF36A6" w:rsidRPr="009E0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</w:t>
      </w:r>
      <w:r w:rsidR="00B06D9D" w:rsidRPr="009E0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 год</w:t>
      </w:r>
    </w:p>
    <w:p w:rsidR="00B06D9D" w:rsidRPr="00E24CEA" w:rsidRDefault="00B06D9D" w:rsidP="00B06D9D">
      <w:pPr>
        <w:pStyle w:val="a7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XSpec="center" w:tblpY="89"/>
        <w:tblW w:w="14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12"/>
        <w:gridCol w:w="990"/>
        <w:gridCol w:w="962"/>
        <w:gridCol w:w="850"/>
        <w:gridCol w:w="885"/>
        <w:gridCol w:w="958"/>
        <w:gridCol w:w="1134"/>
        <w:gridCol w:w="1134"/>
        <w:gridCol w:w="1134"/>
        <w:gridCol w:w="1046"/>
        <w:gridCol w:w="831"/>
        <w:gridCol w:w="840"/>
        <w:gridCol w:w="1003"/>
      </w:tblGrid>
      <w:tr w:rsidR="00B06D9D" w:rsidRPr="00E24CEA" w:rsidTr="009E01E9">
        <w:trPr>
          <w:trHeight w:val="701"/>
        </w:trPr>
        <w:tc>
          <w:tcPr>
            <w:tcW w:w="392" w:type="dxa"/>
            <w:vMerge w:val="restart"/>
          </w:tcPr>
          <w:p w:rsidR="00B06D9D" w:rsidRPr="00E24CEA" w:rsidRDefault="00B06D9D" w:rsidP="00B06D9D">
            <w:pPr>
              <w:rPr>
                <w:rFonts w:ascii="Times New Roman" w:hAnsi="Times New Roman" w:cs="Times New Roman"/>
              </w:rPr>
            </w:pPr>
          </w:p>
          <w:p w:rsidR="00B06D9D" w:rsidRPr="00E24CEA" w:rsidRDefault="009E01E9" w:rsidP="00B06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2" w:type="dxa"/>
            <w:vMerge w:val="restart"/>
          </w:tcPr>
          <w:p w:rsidR="00B06D9D" w:rsidRPr="00E24CEA" w:rsidRDefault="00B06D9D" w:rsidP="00B06D9D">
            <w:pPr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 xml:space="preserve">Группа детского сада   </w:t>
            </w:r>
          </w:p>
          <w:p w:rsidR="00B06D9D" w:rsidRPr="00E24CEA" w:rsidRDefault="00B06D9D" w:rsidP="00B06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Социально - коммуникативное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 xml:space="preserve">Художественно - эстетическое  развитие 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06D9D" w:rsidRPr="00E24CEA" w:rsidRDefault="00B06D9D" w:rsidP="009E0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Итоговый результат</w:t>
            </w:r>
          </w:p>
        </w:tc>
      </w:tr>
      <w:tr w:rsidR="00B06D9D" w:rsidRPr="00E24CEA" w:rsidTr="009E01E9">
        <w:trPr>
          <w:trHeight w:val="360"/>
        </w:trPr>
        <w:tc>
          <w:tcPr>
            <w:tcW w:w="392" w:type="dxa"/>
            <w:vMerge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н.</w:t>
            </w:r>
            <w:proofErr w:type="gramStart"/>
            <w:r w:rsidRPr="00E24CEA">
              <w:rPr>
                <w:rFonts w:ascii="Times New Roman" w:hAnsi="Times New Roman" w:cs="Times New Roman"/>
              </w:rPr>
              <w:t>г</w:t>
            </w:r>
            <w:proofErr w:type="gramEnd"/>
            <w:r w:rsidRPr="00E24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н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B06D9D" w:rsidP="009E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к</w:t>
            </w:r>
            <w:proofErr w:type="gramStart"/>
            <w:r w:rsidRPr="00E24CEA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</w:tr>
      <w:tr w:rsidR="00B06D9D" w:rsidRPr="00E24CEA" w:rsidTr="009E01E9">
        <w:trPr>
          <w:trHeight w:val="427"/>
        </w:trPr>
        <w:tc>
          <w:tcPr>
            <w:tcW w:w="392" w:type="dxa"/>
            <w:tcBorders>
              <w:top w:val="single" w:sz="4" w:space="0" w:color="auto"/>
            </w:tcBorders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</w:t>
            </w:r>
            <w:r w:rsidR="00F92412" w:rsidRPr="00E2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1,7</w:t>
            </w:r>
          </w:p>
        </w:tc>
      </w:tr>
      <w:tr w:rsidR="00B06D9D" w:rsidRPr="00E24CEA" w:rsidTr="009E01E9">
        <w:trPr>
          <w:trHeight w:val="264"/>
        </w:trPr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 xml:space="preserve">Младшая группа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</w:t>
            </w:r>
            <w:r w:rsidR="00BF36A6" w:rsidRPr="00E24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1,6</w:t>
            </w:r>
          </w:p>
        </w:tc>
      </w:tr>
      <w:tr w:rsidR="00B06D9D" w:rsidRPr="00E24CEA" w:rsidTr="009E01E9"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>Младшая группа 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</w:tr>
      <w:tr w:rsidR="00B06D9D" w:rsidRPr="00E24CEA" w:rsidTr="009E01E9"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 xml:space="preserve">Средняя группа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</w:tr>
      <w:tr w:rsidR="00B06D9D" w:rsidRPr="00E24CEA" w:rsidTr="009E01E9"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 xml:space="preserve">Старшая группа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2,3</w:t>
            </w:r>
          </w:p>
        </w:tc>
      </w:tr>
      <w:tr w:rsidR="00B06D9D" w:rsidRPr="00E24CEA" w:rsidTr="009E01E9">
        <w:trPr>
          <w:trHeight w:val="270"/>
        </w:trPr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 xml:space="preserve">Подготовительная группа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2,5</w:t>
            </w:r>
          </w:p>
        </w:tc>
      </w:tr>
      <w:tr w:rsidR="00B06D9D" w:rsidRPr="00E24CEA" w:rsidTr="009E01E9">
        <w:trPr>
          <w:trHeight w:val="232"/>
        </w:trPr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>Итого: в баллах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</w:t>
            </w:r>
            <w:r w:rsidR="00B06D9D" w:rsidRPr="00E24CE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</w:t>
            </w:r>
            <w:r w:rsidR="00B06D9D" w:rsidRPr="00E24CEA">
              <w:rPr>
                <w:rFonts w:ascii="Times New Roman" w:hAnsi="Times New Roman" w:cs="Times New Roman"/>
              </w:rPr>
              <w:t>,</w:t>
            </w:r>
            <w:r w:rsidRPr="00E2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BF36A6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2,1</w:t>
            </w:r>
          </w:p>
        </w:tc>
      </w:tr>
      <w:tr w:rsidR="00B06D9D" w:rsidRPr="00E24CEA" w:rsidTr="009E01E9">
        <w:trPr>
          <w:trHeight w:val="322"/>
        </w:trPr>
        <w:tc>
          <w:tcPr>
            <w:tcW w:w="392" w:type="dxa"/>
          </w:tcPr>
          <w:p w:rsidR="00B06D9D" w:rsidRPr="00E24CEA" w:rsidRDefault="00B06D9D" w:rsidP="009E01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B06D9D" w:rsidRPr="00E24CEA" w:rsidRDefault="00B06D9D" w:rsidP="0076088C">
            <w:pPr>
              <w:spacing w:after="0"/>
              <w:rPr>
                <w:rFonts w:ascii="Times New Roman" w:hAnsi="Times New Roman" w:cs="Times New Roman"/>
                <w:shadow/>
              </w:rPr>
            </w:pPr>
            <w:r w:rsidRPr="00E24CEA">
              <w:rPr>
                <w:rFonts w:ascii="Times New Roman" w:hAnsi="Times New Roman" w:cs="Times New Roman"/>
                <w:shadow/>
              </w:rPr>
              <w:t>Итого: в процентах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63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70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63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06D9D" w:rsidRPr="00E24CEA" w:rsidRDefault="00F92412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67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63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70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63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67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60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77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63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B06D9D" w:rsidRPr="00E24CEA" w:rsidRDefault="00F31C75" w:rsidP="009E01E9">
            <w:pPr>
              <w:spacing w:after="0"/>
              <w:rPr>
                <w:rFonts w:ascii="Times New Roman" w:hAnsi="Times New Roman" w:cs="Times New Roman"/>
              </w:rPr>
            </w:pPr>
            <w:r w:rsidRPr="00E24CEA">
              <w:rPr>
                <w:rFonts w:ascii="Times New Roman" w:hAnsi="Times New Roman" w:cs="Times New Roman"/>
              </w:rPr>
              <w:t>70</w:t>
            </w:r>
            <w:r w:rsidR="00B06D9D" w:rsidRPr="00E24CEA">
              <w:rPr>
                <w:rFonts w:ascii="Times New Roman" w:hAnsi="Times New Roman" w:cs="Times New Roman"/>
              </w:rPr>
              <w:t>%</w:t>
            </w:r>
          </w:p>
        </w:tc>
      </w:tr>
    </w:tbl>
    <w:p w:rsidR="00683CC0" w:rsidRPr="00E24CEA" w:rsidRDefault="00683CC0" w:rsidP="009E01E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24CEA">
        <w:rPr>
          <w:rFonts w:ascii="Times New Roman" w:eastAsia="Calibri" w:hAnsi="Times New Roman" w:cs="Times New Roman"/>
        </w:rPr>
        <w:t>Из анализа результатов, указанных в таблице, следует, что качественный уровень развития до</w:t>
      </w:r>
      <w:r w:rsidR="00BF36A6" w:rsidRPr="00E24CEA">
        <w:rPr>
          <w:rFonts w:ascii="Times New Roman" w:eastAsia="Calibri" w:hAnsi="Times New Roman" w:cs="Times New Roman"/>
        </w:rPr>
        <w:t xml:space="preserve">школьников к концу </w:t>
      </w:r>
      <w:r w:rsidRPr="00E24CEA">
        <w:rPr>
          <w:rFonts w:ascii="Times New Roman" w:eastAsia="Calibri" w:hAnsi="Times New Roman" w:cs="Times New Roman"/>
        </w:rPr>
        <w:t xml:space="preserve"> </w:t>
      </w:r>
      <w:r w:rsidR="00BF36A6" w:rsidRPr="00E24CEA">
        <w:rPr>
          <w:rFonts w:ascii="Times New Roman" w:eastAsia="Calibri" w:hAnsi="Times New Roman" w:cs="Times New Roman"/>
        </w:rPr>
        <w:t xml:space="preserve"> 2017 года увеличился в среднем на 7</w:t>
      </w:r>
      <w:r w:rsidRPr="00E24CEA">
        <w:rPr>
          <w:rFonts w:ascii="Times New Roman" w:eastAsia="Calibri" w:hAnsi="Times New Roman" w:cs="Times New Roman"/>
        </w:rPr>
        <w:t xml:space="preserve"> % по сравнению с резу</w:t>
      </w:r>
      <w:r w:rsidR="00BF36A6" w:rsidRPr="00E24CEA">
        <w:rPr>
          <w:rFonts w:ascii="Times New Roman" w:eastAsia="Calibri" w:hAnsi="Times New Roman" w:cs="Times New Roman"/>
        </w:rPr>
        <w:t>льтатами на начало 2017</w:t>
      </w:r>
      <w:r w:rsidRPr="00E24CEA">
        <w:rPr>
          <w:rFonts w:ascii="Times New Roman" w:eastAsia="Calibri" w:hAnsi="Times New Roman" w:cs="Times New Roman"/>
        </w:rPr>
        <w:t xml:space="preserve"> года.  Следовательно, по всем направлениям государственного стандарта по дошкольному образованию прослеживается динамика развития воспитанников нашего детского сада, а </w:t>
      </w:r>
      <w:proofErr w:type="gramStart"/>
      <w:r w:rsidRPr="00E24CEA">
        <w:rPr>
          <w:rFonts w:ascii="Times New Roman" w:eastAsia="Calibri" w:hAnsi="Times New Roman" w:cs="Times New Roman"/>
        </w:rPr>
        <w:t>значит</w:t>
      </w:r>
      <w:proofErr w:type="gramEnd"/>
      <w:r w:rsidRPr="00E24CEA">
        <w:rPr>
          <w:rFonts w:ascii="Times New Roman" w:eastAsia="Calibri" w:hAnsi="Times New Roman" w:cs="Times New Roman"/>
        </w:rPr>
        <w:t xml:space="preserve"> в</w:t>
      </w:r>
      <w:r w:rsidRPr="00E24CEA">
        <w:rPr>
          <w:rFonts w:ascii="Times New Roman" w:eastAsia="Times New Roman" w:hAnsi="Times New Roman" w:cs="Times New Roman"/>
          <w:lang w:eastAsia="ru-RU"/>
        </w:rPr>
        <w:t>оспитатели обеспечивают реализацию основной общеобразовательной программы МКДОУ на высоком  уровне.</w:t>
      </w:r>
      <w:r w:rsidRPr="00E24CE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683CC0" w:rsidRPr="00E24CEA" w:rsidRDefault="00BF36A6" w:rsidP="00683CC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В 2017 году мы выпустили  в школу 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 39 детей. Результатом осуществления </w:t>
      </w:r>
      <w:proofErr w:type="spellStart"/>
      <w:r w:rsidR="00683CC0" w:rsidRPr="00E24CEA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 - образовательного процесса явилась качественная </w:t>
      </w:r>
      <w:r w:rsidR="00683CC0" w:rsidRPr="00E24CEA">
        <w:rPr>
          <w:rFonts w:ascii="Times New Roman" w:eastAsia="Times New Roman" w:hAnsi="Times New Roman" w:cs="Times New Roman"/>
          <w:bCs/>
          <w:lang w:eastAsia="ru-RU"/>
        </w:rPr>
        <w:t xml:space="preserve">подготовка детей к обучению в школе. </w:t>
      </w:r>
      <w:r w:rsidR="00683CC0" w:rsidRPr="00E24CEA">
        <w:rPr>
          <w:rFonts w:ascii="Times New Roman" w:eastAsia="Times New Roman" w:hAnsi="Times New Roman" w:cs="Times New Roman"/>
          <w:lang w:eastAsia="ru-RU"/>
        </w:rPr>
        <w:t xml:space="preserve">Выпускники детского сада хорошо освоили программу  подготовки, что соответствует </w:t>
      </w:r>
      <w:r w:rsidR="00683CC0" w:rsidRPr="00E24CEA">
        <w:rPr>
          <w:rFonts w:ascii="Times New Roman" w:eastAsia="Times New Roman" w:hAnsi="Times New Roman" w:cs="Times New Roman"/>
          <w:spacing w:val="4"/>
          <w:lang w:eastAsia="ru-RU"/>
        </w:rPr>
        <w:t>требованиям, предъявляемым к дошкольникам.</w:t>
      </w:r>
    </w:p>
    <w:p w:rsidR="004B6CE6" w:rsidRPr="00E24CEA" w:rsidRDefault="004B6CE6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  <w:u w:val="single"/>
          <w:bdr w:val="none" w:sz="0" w:space="0" w:color="auto" w:frame="1"/>
          <w:lang w:eastAsia="ru-RU"/>
        </w:rPr>
      </w:pPr>
    </w:p>
    <w:p w:rsidR="009012A9" w:rsidRPr="009E01E9" w:rsidRDefault="009012A9" w:rsidP="009E01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1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Достижения ДОУ</w:t>
      </w:r>
      <w:r w:rsidR="009E01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9012A9" w:rsidRPr="00E24CEA" w:rsidRDefault="00FC7F6D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В течение 2017</w:t>
      </w:r>
      <w:r w:rsidR="009012A9" w:rsidRPr="00E24CEA">
        <w:rPr>
          <w:rFonts w:ascii="Times New Roman" w:eastAsia="Times New Roman" w:hAnsi="Times New Roman" w:cs="Times New Roman"/>
          <w:lang w:eastAsia="ru-RU"/>
        </w:rPr>
        <w:t xml:space="preserve"> года воспитанники  нашего детского принимали участие во многих конкурсах: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Краевой  ко</w:t>
      </w:r>
      <w:r w:rsidR="006D4301" w:rsidRPr="00E24CEA">
        <w:rPr>
          <w:rFonts w:ascii="Times New Roman" w:eastAsia="Times New Roman" w:hAnsi="Times New Roman" w:cs="Times New Roman"/>
          <w:lang w:eastAsia="ru-RU"/>
        </w:rPr>
        <w:t>нкурс  «Имею право и обязан» – 3 участника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без  места.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Районный конкурс детск</w:t>
      </w:r>
      <w:r w:rsidR="00AA5FD0" w:rsidRPr="00E24CEA">
        <w:rPr>
          <w:rFonts w:ascii="Times New Roman" w:eastAsia="Times New Roman" w:hAnsi="Times New Roman" w:cs="Times New Roman"/>
          <w:lang w:eastAsia="ru-RU"/>
        </w:rPr>
        <w:t>ого  творчества «Экология в рисунках детей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» – 2 </w:t>
      </w:r>
      <w:r w:rsidR="00AA5FD0" w:rsidRPr="00E24CEA">
        <w:rPr>
          <w:rFonts w:ascii="Times New Roman" w:eastAsia="Times New Roman" w:hAnsi="Times New Roman" w:cs="Times New Roman"/>
          <w:lang w:eastAsia="ru-RU"/>
        </w:rPr>
        <w:t>участника, без места</w:t>
      </w:r>
      <w:r w:rsidRPr="00E24CEA">
        <w:rPr>
          <w:rFonts w:ascii="Times New Roman" w:eastAsia="Times New Roman" w:hAnsi="Times New Roman" w:cs="Times New Roman"/>
          <w:lang w:eastAsia="ru-RU"/>
        </w:rPr>
        <w:t>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Районный конкурс детского творчества «Национальные базовые ценности в творчестве» – 2 участника без места.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Районный конкурс детского творче</w:t>
      </w:r>
      <w:r w:rsidR="006D4301" w:rsidRPr="00E24CEA">
        <w:rPr>
          <w:rFonts w:ascii="Times New Roman" w:eastAsia="Times New Roman" w:hAnsi="Times New Roman" w:cs="Times New Roman"/>
          <w:lang w:eastAsia="ru-RU"/>
        </w:rPr>
        <w:t>ства «В союзе с природой» – 1 участник без места</w:t>
      </w:r>
      <w:r w:rsidRPr="00E24CEA">
        <w:rPr>
          <w:rFonts w:ascii="Times New Roman" w:eastAsia="Times New Roman" w:hAnsi="Times New Roman" w:cs="Times New Roman"/>
          <w:lang w:eastAsia="ru-RU"/>
        </w:rPr>
        <w:t>.</w:t>
      </w:r>
    </w:p>
    <w:p w:rsidR="009012A9" w:rsidRPr="00E24CEA" w:rsidRDefault="00AA5FD0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Районный   конкурс «Юный чтец» – 1 участник – 3</w:t>
      </w:r>
      <w:r w:rsidR="009012A9" w:rsidRPr="00E24CEA">
        <w:rPr>
          <w:rFonts w:ascii="Times New Roman" w:eastAsia="Times New Roman" w:hAnsi="Times New Roman" w:cs="Times New Roman"/>
          <w:lang w:eastAsia="ru-RU"/>
        </w:rPr>
        <w:t xml:space="preserve"> место</w:t>
      </w:r>
      <w:r w:rsidR="009E01E9">
        <w:rPr>
          <w:rFonts w:ascii="Times New Roman" w:eastAsia="Times New Roman" w:hAnsi="Times New Roman" w:cs="Times New Roman"/>
          <w:lang w:eastAsia="ru-RU"/>
        </w:rPr>
        <w:t>.</w:t>
      </w:r>
    </w:p>
    <w:p w:rsidR="003E6461" w:rsidRPr="00E24CEA" w:rsidRDefault="00AA5FD0" w:rsidP="003E6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Международный дистанционный конкурс «Старт» </w:t>
      </w:r>
      <w:r w:rsidR="003E6461" w:rsidRPr="00E24CEA">
        <w:rPr>
          <w:rFonts w:ascii="Times New Roman" w:eastAsia="Times New Roman" w:hAnsi="Times New Roman" w:cs="Times New Roman"/>
          <w:lang w:eastAsia="ru-RU"/>
        </w:rPr>
        <w:t>» – 9 участников – 1 место, 8 участников – 2 место, 4 участника – 3 место.</w:t>
      </w:r>
    </w:p>
    <w:p w:rsidR="009F312E" w:rsidRPr="00E24CEA" w:rsidRDefault="003E6461" w:rsidP="009F3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Международная дистанционная олимпиада «Круговорот знаний» » – 2 участника – 1 место</w:t>
      </w:r>
      <w:r w:rsidR="009F312E" w:rsidRPr="00E24CEA">
        <w:rPr>
          <w:rFonts w:ascii="Times New Roman" w:eastAsia="Times New Roman" w:hAnsi="Times New Roman" w:cs="Times New Roman"/>
          <w:lang w:eastAsia="ru-RU"/>
        </w:rPr>
        <w:t>, 2 участника – 1 место,</w:t>
      </w:r>
    </w:p>
    <w:p w:rsidR="003E6461" w:rsidRPr="00E24CEA" w:rsidRDefault="009F312E" w:rsidP="009F3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1 участник – 3 место.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Участие педагогов в конкурсах: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Кра</w:t>
      </w:r>
      <w:r w:rsidR="00AA5FD0" w:rsidRPr="00E24CEA">
        <w:rPr>
          <w:rFonts w:ascii="Times New Roman" w:eastAsia="Times New Roman" w:hAnsi="Times New Roman" w:cs="Times New Roman"/>
          <w:lang w:eastAsia="ru-RU"/>
        </w:rPr>
        <w:t>евой конкурс «Детский сад – 2017</w:t>
      </w:r>
      <w:r w:rsidRPr="00E24CEA">
        <w:rPr>
          <w:rFonts w:ascii="Times New Roman" w:eastAsia="Times New Roman" w:hAnsi="Times New Roman" w:cs="Times New Roman"/>
          <w:lang w:eastAsia="ru-RU"/>
        </w:rPr>
        <w:t>» – заочный этап 1 участник.</w:t>
      </w:r>
    </w:p>
    <w:p w:rsidR="009F312E" w:rsidRPr="009E01E9" w:rsidRDefault="009F312E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proofErr w:type="gramStart"/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Всероссийская</w:t>
      </w:r>
      <w:proofErr w:type="gramEnd"/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Блиц-олимпиада: «Педагог и программа </w:t>
      </w:r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val="en-US" w:eastAsia="ru-RU"/>
        </w:rPr>
        <w:t>Word</w:t>
      </w:r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»</w:t>
      </w:r>
      <w:r w:rsidRPr="009E01E9">
        <w:rPr>
          <w:rFonts w:ascii="Times New Roman" w:eastAsia="Times New Roman" w:hAnsi="Times New Roman" w:cs="Times New Roman"/>
          <w:lang w:eastAsia="ru-RU"/>
        </w:rPr>
        <w:t xml:space="preserve"> – 1 участник  – 1  место.</w:t>
      </w:r>
    </w:p>
    <w:p w:rsidR="009012A9" w:rsidRPr="009E01E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Праздники:</w:t>
      </w:r>
      <w:r w:rsidRPr="009E01E9">
        <w:rPr>
          <w:rFonts w:ascii="Times New Roman" w:eastAsia="Times New Roman" w:hAnsi="Times New Roman" w:cs="Times New Roman"/>
          <w:lang w:eastAsia="ru-RU"/>
        </w:rPr>
        <w:t> </w:t>
      </w:r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  </w:t>
      </w:r>
      <w:r w:rsidRPr="009E01E9">
        <w:rPr>
          <w:rFonts w:ascii="Times New Roman" w:eastAsia="Times New Roman" w:hAnsi="Times New Roman" w:cs="Times New Roman"/>
          <w:lang w:eastAsia="ru-RU"/>
        </w:rPr>
        <w:t> </w:t>
      </w:r>
    </w:p>
    <w:p w:rsidR="00AA5FD0" w:rsidRPr="00E24CEA" w:rsidRDefault="009E01E9" w:rsidP="00AA5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«Осень золотая», «Новый год</w:t>
      </w:r>
      <w:r w:rsidR="00AA5FD0" w:rsidRPr="00E24CEA">
        <w:rPr>
          <w:rFonts w:ascii="Times New Roman" w:eastAsia="Times New Roman" w:hAnsi="Times New Roman" w:cs="Times New Roman"/>
          <w:lang w:eastAsia="ru-RU"/>
        </w:rPr>
        <w:t>».</w:t>
      </w:r>
      <w:r w:rsidR="009012A9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12A9" w:rsidRPr="009E01E9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01E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Выставки и смотры-конкурсы: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было проведено 2 смотра-конкурса. Они проводились с целью привлечения родителей к участию в образовательной деятельности детей </w:t>
      </w:r>
      <w:r w:rsidR="00AA5FD0"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3D0" w:rsidRPr="00E24CEA">
        <w:rPr>
          <w:rFonts w:ascii="Times New Roman" w:eastAsia="Times New Roman" w:hAnsi="Times New Roman" w:cs="Times New Roman"/>
          <w:lang w:eastAsia="ru-RU"/>
        </w:rPr>
        <w:t xml:space="preserve">Смотр-конкурс 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«Осенняя поделка», «Новогодняя игрушка».</w:t>
      </w:r>
    </w:p>
    <w:p w:rsidR="004B6CE6" w:rsidRPr="00E24CEA" w:rsidRDefault="004B6CE6" w:rsidP="00901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9012A9" w:rsidRPr="009E01E9" w:rsidRDefault="009012A9" w:rsidP="009E01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9E01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Работа ДОУ с родителями воспитанников.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  ФГОС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4CEA">
        <w:rPr>
          <w:rFonts w:ascii="Times New Roman" w:eastAsia="Times New Roman" w:hAnsi="Times New Roman" w:cs="Times New Roman"/>
          <w:lang w:eastAsia="ru-RU"/>
        </w:rPr>
        <w:t>родители</w:t>
      </w:r>
      <w:proofErr w:type="gramEnd"/>
      <w:r w:rsidRPr="00E24CEA">
        <w:rPr>
          <w:rFonts w:ascii="Times New Roman" w:eastAsia="Times New Roman" w:hAnsi="Times New Roman" w:cs="Times New Roman"/>
          <w:lang w:eastAsia="ru-RU"/>
        </w:rPr>
        <w:t xml:space="preserve"> являются основными социальными заказчиками ДОУ, поэтому взаимодействию педагогов с семьей в ДОУ уделяется серьезное внимание. Строится эта работа на принципах партнерства, сотрудничества, взаимодействия.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Родители  привлекаются к участию в мероприятиях, проводимых в ДОУ: утренники, субботники, проведение ремонта детского сада.</w:t>
      </w:r>
    </w:p>
    <w:p w:rsidR="009012A9" w:rsidRPr="009E01E9" w:rsidRDefault="009012A9" w:rsidP="0090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01E9">
        <w:rPr>
          <w:rFonts w:ascii="Times New Roman" w:eastAsia="Times New Roman" w:hAnsi="Times New Roman" w:cs="Times New Roman"/>
          <w:lang w:eastAsia="ru-RU"/>
        </w:rPr>
        <w:t xml:space="preserve"> В течение года  прошли групповые родительские собрания по темам: </w:t>
      </w:r>
    </w:p>
    <w:p w:rsidR="00C82D2A" w:rsidRDefault="00C82D2A" w:rsidP="009E01E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01E9">
        <w:rPr>
          <w:rFonts w:ascii="Times New Roman" w:hAnsi="Times New Roman"/>
        </w:rPr>
        <w:t>2 группа раннего возраста:</w:t>
      </w:r>
      <w:r w:rsidR="009E01E9">
        <w:rPr>
          <w:rFonts w:ascii="Times New Roman" w:hAnsi="Times New Roman"/>
        </w:rPr>
        <w:t xml:space="preserve"> </w:t>
      </w:r>
      <w:r w:rsidRPr="009E01E9">
        <w:rPr>
          <w:rFonts w:ascii="Times New Roman" w:hAnsi="Times New Roman"/>
        </w:rPr>
        <w:t>«Адаптация</w:t>
      </w:r>
      <w:r w:rsidR="000E3184" w:rsidRPr="009E01E9">
        <w:rPr>
          <w:rFonts w:ascii="Times New Roman" w:hAnsi="Times New Roman"/>
        </w:rPr>
        <w:t xml:space="preserve"> детей к детскому саду».</w:t>
      </w:r>
    </w:p>
    <w:p w:rsidR="009012A9" w:rsidRPr="009E01E9" w:rsidRDefault="009012A9" w:rsidP="009E01E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01E9">
        <w:rPr>
          <w:rFonts w:ascii="Times New Roman" w:hAnsi="Times New Roman"/>
        </w:rPr>
        <w:t xml:space="preserve">Младшие группы: </w:t>
      </w:r>
      <w:r w:rsidRPr="009E01E9">
        <w:rPr>
          <w:rFonts w:ascii="Times New Roman" w:hAnsi="Times New Roman"/>
          <w:bdr w:val="none" w:sz="0" w:space="0" w:color="auto" w:frame="1"/>
        </w:rPr>
        <w:t xml:space="preserve"> «Психофизиологические особенности детей 3-4 года жизни, организация режима дня»</w:t>
      </w:r>
      <w:r w:rsidR="000E3184" w:rsidRPr="009E01E9">
        <w:rPr>
          <w:rFonts w:ascii="Times New Roman" w:hAnsi="Times New Roman"/>
          <w:bdr w:val="none" w:sz="0" w:space="0" w:color="auto" w:frame="1"/>
        </w:rPr>
        <w:t>.</w:t>
      </w:r>
    </w:p>
    <w:p w:rsidR="009012A9" w:rsidRPr="009E01E9" w:rsidRDefault="009012A9" w:rsidP="009E01E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01E9">
        <w:rPr>
          <w:rFonts w:ascii="Times New Roman" w:hAnsi="Times New Roman"/>
        </w:rPr>
        <w:t xml:space="preserve">Средняя группа:  </w:t>
      </w:r>
      <w:r w:rsidRPr="009E01E9">
        <w:rPr>
          <w:rFonts w:ascii="Times New Roman" w:hAnsi="Times New Roman"/>
          <w:bdr w:val="none" w:sz="0" w:space="0" w:color="auto" w:frame="1"/>
        </w:rPr>
        <w:t>«Психофизиологические особенности детей 4-5 года жизни, организация режима дня»</w:t>
      </w:r>
      <w:r w:rsidR="00973078" w:rsidRPr="009E01E9">
        <w:rPr>
          <w:rFonts w:ascii="Times New Roman" w:hAnsi="Times New Roman"/>
          <w:bdr w:val="none" w:sz="0" w:space="0" w:color="auto" w:frame="1"/>
        </w:rPr>
        <w:t>.</w:t>
      </w:r>
    </w:p>
    <w:p w:rsidR="009012A9" w:rsidRPr="009E01E9" w:rsidRDefault="009012A9" w:rsidP="009E01E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01E9">
        <w:rPr>
          <w:rFonts w:ascii="Times New Roman" w:hAnsi="Times New Roman"/>
        </w:rPr>
        <w:t xml:space="preserve">Старшая группа: </w:t>
      </w:r>
      <w:r w:rsidRPr="009E01E9">
        <w:rPr>
          <w:rFonts w:ascii="Times New Roman" w:hAnsi="Times New Roman"/>
          <w:bdr w:val="none" w:sz="0" w:space="0" w:color="auto" w:frame="1"/>
        </w:rPr>
        <w:t>«Психофизиологические особенности детей 5-6 года жизни, организация режима дня»</w:t>
      </w:r>
      <w:r w:rsidR="00973078" w:rsidRPr="009E01E9">
        <w:rPr>
          <w:rFonts w:ascii="Times New Roman" w:hAnsi="Times New Roman"/>
          <w:bdr w:val="none" w:sz="0" w:space="0" w:color="auto" w:frame="1"/>
        </w:rPr>
        <w:t>.</w:t>
      </w:r>
    </w:p>
    <w:p w:rsidR="009012A9" w:rsidRPr="009E01E9" w:rsidRDefault="00973078" w:rsidP="009E01E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9E01E9">
        <w:rPr>
          <w:rFonts w:ascii="Times New Roman" w:hAnsi="Times New Roman"/>
        </w:rPr>
        <w:t>Подготовительная группа</w:t>
      </w:r>
      <w:r w:rsidR="009012A9" w:rsidRPr="009E01E9">
        <w:rPr>
          <w:rFonts w:ascii="Times New Roman" w:hAnsi="Times New Roman"/>
        </w:rPr>
        <w:t xml:space="preserve">:  </w:t>
      </w:r>
      <w:r w:rsidR="009012A9" w:rsidRPr="009E01E9">
        <w:rPr>
          <w:rFonts w:ascii="Times New Roman" w:hAnsi="Times New Roman"/>
          <w:bdr w:val="none" w:sz="0" w:space="0" w:color="auto" w:frame="1"/>
        </w:rPr>
        <w:t>«</w:t>
      </w:r>
      <w:r w:rsidRPr="009E01E9">
        <w:rPr>
          <w:rFonts w:ascii="Times New Roman" w:hAnsi="Times New Roman"/>
          <w:bdr w:val="none" w:sz="0" w:space="0" w:color="auto" w:frame="1"/>
        </w:rPr>
        <w:t>Психофизиологические особенности детей седьмого  года жизни</w:t>
      </w:r>
      <w:r w:rsidRPr="009E01E9">
        <w:rPr>
          <w:rFonts w:ascii="Times New Roman" w:hAnsi="Times New Roman"/>
        </w:rPr>
        <w:t>».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01E9">
        <w:rPr>
          <w:rFonts w:ascii="Times New Roman" w:eastAsia="Times New Roman" w:hAnsi="Times New Roman" w:cs="Times New Roman"/>
          <w:lang w:eastAsia="ru-RU"/>
        </w:rPr>
        <w:t xml:space="preserve"> Регулярно проводятся индивидуальные беседы и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 консультации по вопросам воспитания и обучения детей. Проводится анкетирование родителей.     В группах проводятся тематические выставки по разным направлениям, в которых также принимают участие родители.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 xml:space="preserve"> В родительских уголках оформлены папки-передвижки, стенды, памятки, буклеты, куда помещаются информационные материалы, в соответствии с календарным планом, т.е. педагоги используют различные формы работы.</w:t>
      </w:r>
    </w:p>
    <w:p w:rsidR="009012A9" w:rsidRPr="00E24CEA" w:rsidRDefault="009012A9" w:rsidP="00901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     С родителями вновь поступающих детей проводятся беседы, заключаются договоры, проводится экскурсия по детскому саду.</w:t>
      </w:r>
    </w:p>
    <w:p w:rsidR="004B6CE6" w:rsidRPr="00E24CEA" w:rsidRDefault="004B6CE6" w:rsidP="004B6CE6">
      <w:pPr>
        <w:pStyle w:val="a7"/>
        <w:rPr>
          <w:rFonts w:ascii="Times New Roman" w:hAnsi="Times New Roman"/>
          <w:highlight w:val="yellow"/>
        </w:rPr>
      </w:pPr>
    </w:p>
    <w:p w:rsidR="004B6CE6" w:rsidRPr="009E01E9" w:rsidRDefault="004B6CE6" w:rsidP="009E01E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E01E9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="009E01E9">
        <w:rPr>
          <w:rFonts w:ascii="Times New Roman" w:hAnsi="Times New Roman"/>
          <w:b/>
          <w:sz w:val="24"/>
          <w:szCs w:val="24"/>
        </w:rPr>
        <w:t>.</w:t>
      </w:r>
    </w:p>
    <w:p w:rsidR="00A83D9A" w:rsidRPr="00E24CEA" w:rsidRDefault="00A83D9A" w:rsidP="009E01E9">
      <w:pPr>
        <w:pStyle w:val="a7"/>
        <w:ind w:firstLine="709"/>
        <w:jc w:val="both"/>
        <w:rPr>
          <w:rFonts w:ascii="Times New Roman" w:hAnsi="Times New Roman"/>
        </w:rPr>
      </w:pPr>
      <w:r w:rsidRPr="00E24CEA">
        <w:rPr>
          <w:rFonts w:ascii="Times New Roman" w:hAnsi="Times New Roman"/>
        </w:rPr>
        <w:t xml:space="preserve">ДОУ имеет тесные контакты с социальными  партнерами: МОУ «СОШ  №12»,сельская библиотека, ДК </w:t>
      </w:r>
      <w:proofErr w:type="gramStart"/>
      <w:r w:rsidRPr="00E24CEA">
        <w:rPr>
          <w:rFonts w:ascii="Times New Roman" w:hAnsi="Times New Roman"/>
        </w:rPr>
        <w:t>с</w:t>
      </w:r>
      <w:proofErr w:type="gramEnd"/>
      <w:r w:rsidRPr="00E24CEA">
        <w:rPr>
          <w:rFonts w:ascii="Times New Roman" w:hAnsi="Times New Roman"/>
        </w:rPr>
        <w:t>.</w:t>
      </w:r>
      <w:r w:rsidR="009E01E9">
        <w:rPr>
          <w:rFonts w:ascii="Times New Roman" w:hAnsi="Times New Roman"/>
        </w:rPr>
        <w:t xml:space="preserve"> </w:t>
      </w:r>
      <w:r w:rsidRPr="00E24CEA">
        <w:rPr>
          <w:rFonts w:ascii="Times New Roman" w:hAnsi="Times New Roman"/>
        </w:rPr>
        <w:t>Татарка, Татарская врачебная амбулатория.</w:t>
      </w:r>
    </w:p>
    <w:p w:rsidR="00A83D9A" w:rsidRPr="00E24CEA" w:rsidRDefault="00A83D9A" w:rsidP="009E01E9">
      <w:pPr>
        <w:pStyle w:val="a7"/>
        <w:ind w:firstLine="709"/>
        <w:jc w:val="both"/>
        <w:rPr>
          <w:rFonts w:ascii="Times New Roman" w:hAnsi="Times New Roman"/>
        </w:rPr>
      </w:pPr>
      <w:r w:rsidRPr="00E24CEA">
        <w:rPr>
          <w:rFonts w:ascii="Times New Roman" w:hAnsi="Times New Roman"/>
        </w:rPr>
        <w:t xml:space="preserve">Обогащению эмоциональных впечатлений, эстетических переживаний у дошкольников способствует посещение и участие в мероприятиях, проводимых в Доме  культуры </w:t>
      </w:r>
      <w:proofErr w:type="gramStart"/>
      <w:r w:rsidRPr="00E24CEA">
        <w:rPr>
          <w:rFonts w:ascii="Times New Roman" w:hAnsi="Times New Roman"/>
        </w:rPr>
        <w:t>с</w:t>
      </w:r>
      <w:proofErr w:type="gramEnd"/>
      <w:r w:rsidRPr="00E24CEA">
        <w:rPr>
          <w:rFonts w:ascii="Times New Roman" w:hAnsi="Times New Roman"/>
        </w:rPr>
        <w:t xml:space="preserve">. </w:t>
      </w:r>
      <w:proofErr w:type="gramStart"/>
      <w:r w:rsidRPr="00E24CEA">
        <w:rPr>
          <w:rFonts w:ascii="Times New Roman" w:hAnsi="Times New Roman"/>
        </w:rPr>
        <w:t>Татарка</w:t>
      </w:r>
      <w:proofErr w:type="gramEnd"/>
      <w:r w:rsidRPr="00E24CEA">
        <w:rPr>
          <w:rFonts w:ascii="Times New Roman" w:hAnsi="Times New Roman"/>
        </w:rPr>
        <w:t>, где наши воспитанники принимают активное участие во всех проводимых мероприятиях. Дети  старшей и подготовительной  группы выступали с концертными номерами на праздниках «Д</w:t>
      </w:r>
      <w:r w:rsidR="009F312E" w:rsidRPr="00E24CEA">
        <w:rPr>
          <w:rFonts w:ascii="Times New Roman" w:hAnsi="Times New Roman"/>
        </w:rPr>
        <w:t>ень матери»,</w:t>
      </w:r>
      <w:r w:rsidRPr="00E24CEA">
        <w:rPr>
          <w:rFonts w:ascii="Times New Roman" w:hAnsi="Times New Roman"/>
        </w:rPr>
        <w:t xml:space="preserve"> «День села». </w:t>
      </w:r>
    </w:p>
    <w:p w:rsidR="00A83D9A" w:rsidRPr="00E24CEA" w:rsidRDefault="00A83D9A" w:rsidP="009E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4CEA">
        <w:rPr>
          <w:rFonts w:ascii="Times New Roman" w:eastAsia="Times New Roman" w:hAnsi="Times New Roman" w:cs="Times New Roman"/>
          <w:lang w:eastAsia="ru-RU"/>
        </w:rPr>
        <w:t>Таким образом, сотрудничество ДОУ с различными организациями способствует благоприятному эмоциональному и психологическому настрою воспитанников, развивает у детей положительные эмоции, а также способствует развитию нравственно-патриотических чувств.</w:t>
      </w:r>
    </w:p>
    <w:p w:rsidR="00A83D9A" w:rsidRPr="00E24CEA" w:rsidRDefault="00A83D9A" w:rsidP="009E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4CEA">
        <w:rPr>
          <w:rFonts w:ascii="Times New Roman" w:eastAsia="Times New Roman" w:hAnsi="Times New Roman" w:cs="Times New Roman"/>
          <w:bCs/>
          <w:lang w:eastAsia="ru-RU"/>
        </w:rPr>
        <w:t xml:space="preserve">В ДОУ разработан план по преемственности  ДОУ и МОУ «СОШ №12». Установлены отношения сотрудничества между субъектами образования: детьми, учителями, родителями, воспитателями. </w:t>
      </w:r>
      <w:r w:rsidRPr="00E24CEA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E24CEA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24CEA">
        <w:rPr>
          <w:rFonts w:ascii="Times New Roman" w:eastAsia="Calibri" w:hAnsi="Times New Roman" w:cs="Times New Roman"/>
          <w:lang w:eastAsia="ru-RU"/>
        </w:rPr>
        <w:t>Сотрудничество с учебным заведением помогает обеспечить дошкольному учреждению</w:t>
      </w:r>
      <w:r w:rsidRPr="00E24CEA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24CEA">
        <w:rPr>
          <w:rFonts w:ascii="Times New Roman" w:eastAsia="Calibri" w:hAnsi="Times New Roman" w:cs="Times New Roman"/>
          <w:lang w:eastAsia="ru-RU"/>
        </w:rPr>
        <w:t>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</w:t>
      </w:r>
      <w:r w:rsidRPr="00E24CEA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24CEA">
        <w:rPr>
          <w:rFonts w:ascii="Times New Roman" w:eastAsia="Calibri" w:hAnsi="Times New Roman" w:cs="Times New Roman"/>
          <w:lang w:eastAsia="ru-RU"/>
        </w:rPr>
        <w:t>контакт с будущим учителем их ребенка, познакомиться с его требованиями, помочь</w:t>
      </w:r>
      <w:r w:rsidRPr="00E24CEA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24CEA">
        <w:rPr>
          <w:rFonts w:ascii="Times New Roman" w:eastAsia="Calibri" w:hAnsi="Times New Roman" w:cs="Times New Roman"/>
          <w:lang w:eastAsia="ru-RU"/>
        </w:rPr>
        <w:t>своему ребенку подготовиться к школе.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A83D9A" w:rsidRPr="00E24CEA" w:rsidRDefault="00A83D9A" w:rsidP="00A83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D9A" w:rsidRPr="009E01E9" w:rsidRDefault="00A83D9A" w:rsidP="009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Финансово-хозяйственная деятельность</w:t>
      </w:r>
      <w:r w:rsidR="009E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lastRenderedPageBreak/>
        <w:t>Администрация и коллектив детского сада уделяет серьезное внимание организации своевременности поступления родительской платы.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 xml:space="preserve">За счет добровольных пожертвований приобретены различные стройматериалы для косметического ремонта групп и </w:t>
      </w:r>
      <w:r w:rsidR="00D14EE2" w:rsidRPr="00E24CEA">
        <w:rPr>
          <w:rFonts w:ascii="Times New Roman" w:eastAsia="Calibri" w:hAnsi="Times New Roman" w:cs="Times New Roman"/>
          <w:lang w:eastAsia="ru-RU"/>
        </w:rPr>
        <w:t>помещений</w:t>
      </w:r>
      <w:r w:rsidRPr="00E24CEA">
        <w:rPr>
          <w:rFonts w:ascii="Times New Roman" w:eastAsia="Calibri" w:hAnsi="Times New Roman" w:cs="Times New Roman"/>
          <w:lang w:eastAsia="ru-RU"/>
        </w:rPr>
        <w:t xml:space="preserve"> ДОУ</w:t>
      </w:r>
      <w:r w:rsidR="0076088C">
        <w:rPr>
          <w:rFonts w:ascii="Times New Roman" w:eastAsia="Calibri" w:hAnsi="Times New Roman" w:cs="Times New Roman"/>
          <w:lang w:eastAsia="ru-RU"/>
        </w:rPr>
        <w:t>, произведен ремонт пожарной сигнализации, спилены сухостойные деревья на территории ДОУ</w:t>
      </w:r>
      <w:r w:rsidRPr="00E24CEA">
        <w:rPr>
          <w:rFonts w:ascii="Times New Roman" w:eastAsia="Calibri" w:hAnsi="Times New Roman" w:cs="Times New Roman"/>
          <w:lang w:eastAsia="ru-RU"/>
        </w:rPr>
        <w:t>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К существующим проблемам МКДОУ необходимо отнести следующее: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- установка достаточного количества оборудования детских прогулочных площадок с малыми игровыми формами;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 xml:space="preserve">- приобретение </w:t>
      </w:r>
      <w:r w:rsidR="00AB63FF" w:rsidRPr="00E24CEA">
        <w:rPr>
          <w:rFonts w:ascii="Times New Roman" w:eastAsia="Calibri" w:hAnsi="Times New Roman" w:cs="Times New Roman"/>
          <w:lang w:eastAsia="ru-RU"/>
        </w:rPr>
        <w:t xml:space="preserve">интерактивного </w:t>
      </w:r>
      <w:r w:rsidRPr="00E24CEA">
        <w:rPr>
          <w:rFonts w:ascii="Times New Roman" w:eastAsia="Calibri" w:hAnsi="Times New Roman" w:cs="Times New Roman"/>
          <w:lang w:eastAsia="ru-RU"/>
        </w:rPr>
        <w:t xml:space="preserve">оборудования </w:t>
      </w:r>
      <w:r w:rsidR="00AB63FF" w:rsidRPr="00E24CEA">
        <w:rPr>
          <w:rFonts w:ascii="Times New Roman" w:eastAsia="Calibri" w:hAnsi="Times New Roman" w:cs="Times New Roman"/>
          <w:lang w:eastAsia="ru-RU"/>
        </w:rPr>
        <w:t>для организации образовательного процесса</w:t>
      </w:r>
      <w:r w:rsidRPr="00E24CEA">
        <w:rPr>
          <w:rFonts w:ascii="Times New Roman" w:eastAsia="Calibri" w:hAnsi="Times New Roman" w:cs="Times New Roman"/>
          <w:lang w:eastAsia="ru-RU"/>
        </w:rPr>
        <w:t>;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- неудовлетворительное состояние цоколя  здания, входов (выходов), в т.ч. состояние порожек.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bCs/>
          <w:lang w:eastAsia="ru-RU"/>
        </w:rPr>
        <w:t xml:space="preserve">Требуется капитальный </w:t>
      </w:r>
      <w:r w:rsidR="0076088C">
        <w:rPr>
          <w:rFonts w:ascii="Times New Roman" w:eastAsia="Calibri" w:hAnsi="Times New Roman" w:cs="Times New Roman"/>
          <w:bCs/>
          <w:lang w:eastAsia="ru-RU"/>
        </w:rPr>
        <w:t xml:space="preserve">ремонт </w:t>
      </w:r>
      <w:r w:rsidRPr="00E24CEA">
        <w:rPr>
          <w:rFonts w:ascii="Times New Roman" w:eastAsia="Calibri" w:hAnsi="Times New Roman" w:cs="Times New Roman"/>
          <w:lang w:eastAsia="ru-RU"/>
        </w:rPr>
        <w:t xml:space="preserve">канализации, </w:t>
      </w:r>
      <w:r w:rsidR="00AB63FF" w:rsidRPr="00E24CEA">
        <w:rPr>
          <w:rFonts w:ascii="Times New Roman" w:eastAsia="Calibri" w:hAnsi="Times New Roman" w:cs="Times New Roman"/>
          <w:lang w:eastAsia="ru-RU"/>
        </w:rPr>
        <w:t xml:space="preserve">замена </w:t>
      </w:r>
      <w:r w:rsidRPr="00E24CEA">
        <w:rPr>
          <w:rFonts w:ascii="Times New Roman" w:eastAsia="Calibri" w:hAnsi="Times New Roman" w:cs="Times New Roman"/>
          <w:lang w:eastAsia="ru-RU"/>
        </w:rPr>
        <w:t>электропроводки.</w:t>
      </w:r>
    </w:p>
    <w:p w:rsidR="00A83D9A" w:rsidRPr="00E24CEA" w:rsidRDefault="00A83D9A" w:rsidP="00A83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A83D9A" w:rsidRPr="009E01E9" w:rsidRDefault="00A83D9A" w:rsidP="009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обеспечение. Учебно-методическое  обеспечение. Развивающая среда</w:t>
      </w:r>
      <w:r w:rsidR="009E01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 xml:space="preserve">Детский сад практически оснащён необходимым оборудованием и специальными помещениями, позволяющими качественно проводить учебно-воспитательный  процесс. Пространство всех возрастных групп ДОУ построено с учётом </w:t>
      </w:r>
      <w:proofErr w:type="spellStart"/>
      <w:r w:rsidRPr="00E24CEA">
        <w:rPr>
          <w:rFonts w:ascii="Times New Roman" w:eastAsia="Calibri" w:hAnsi="Times New Roman" w:cs="Times New Roman"/>
          <w:lang w:eastAsia="ru-RU"/>
        </w:rPr>
        <w:t>здоровьесберегающего</w:t>
      </w:r>
      <w:proofErr w:type="spellEnd"/>
      <w:r w:rsidRPr="00E24CEA">
        <w:rPr>
          <w:rFonts w:ascii="Times New Roman" w:eastAsia="Calibri" w:hAnsi="Times New Roman" w:cs="Times New Roman"/>
          <w:lang w:eastAsia="ru-RU"/>
        </w:rPr>
        <w:t xml:space="preserve"> компонента. 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Оформление групп направлено на обеспечение психологического комфорта и эмоционального благополучия дошкольников. Организованное пространство групп отвечает всем современным методическим и гигиеническим требованиям.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Предметно-развивающая среда в ДОУ создана с учётом соответствия развивающей среды реализуемой в ДОУ программе, требований СанПиН, основных направлений развития ребёнка, разумного расположения зон, их значимости для развития ребёнка, целесообразного использования пространства, рационального подбора оборудования. При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24CEA">
        <w:rPr>
          <w:rFonts w:ascii="Times New Roman" w:eastAsia="Calibri" w:hAnsi="Times New Roman" w:cs="Times New Roman"/>
          <w:lang w:eastAsia="ru-RU"/>
        </w:rPr>
        <w:t>создании</w:t>
      </w:r>
      <w:proofErr w:type="gramEnd"/>
      <w:r w:rsidRPr="00E24CEA">
        <w:rPr>
          <w:rFonts w:ascii="Times New Roman" w:eastAsia="Calibri" w:hAnsi="Times New Roman" w:cs="Times New Roman"/>
          <w:lang w:eastAsia="ru-RU"/>
        </w:rPr>
        <w:t xml:space="preserve"> развивающей среды в группах, педагоги учли ведущую роль игровой деятельности в развитии дошкольников, необходимость потребности ребёнка, как в индивидуальной, так и в совместной деятельности.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Педагоги ДОУ активно используют информационно-коммуникационные технологии с применением мультимедийных презентаций в непосредственно образовательной деятельности. ИКТ используются в качестве методического сопровождения образовательного процесса: при презентациях проектов, докладов, подготовке к занятию; непосредственно при объяснении нового материала, для закрепления усвоенных знаний.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При этом используются различные электронные и информационные ресурсы: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- электронные и информационные ресурсы с текстовой информацией (учебные пособия, тесты, энциклопедии, периодические издания, числовые данные, программные и учебно-методические материалы);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-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видео-экскурсии;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- 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природы);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 xml:space="preserve">Развивающая среда обеспечивает функциональный и эмоциональный комфорт и соответствует требованиям </w:t>
      </w:r>
      <w:proofErr w:type="spellStart"/>
      <w:r w:rsidRPr="00E24CEA">
        <w:rPr>
          <w:rFonts w:ascii="Times New Roman" w:eastAsia="Calibri" w:hAnsi="Times New Roman" w:cs="Times New Roman"/>
          <w:lang w:eastAsia="ru-RU"/>
        </w:rPr>
        <w:t>СанПин</w:t>
      </w:r>
      <w:proofErr w:type="spellEnd"/>
      <w:r w:rsidRPr="00E24CEA">
        <w:rPr>
          <w:rFonts w:ascii="Times New Roman" w:eastAsia="Calibri" w:hAnsi="Times New Roman" w:cs="Times New Roman"/>
          <w:lang w:eastAsia="ru-RU"/>
        </w:rPr>
        <w:t>. 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</w:t>
      </w:r>
    </w:p>
    <w:p w:rsidR="00A83D9A" w:rsidRPr="00E24CEA" w:rsidRDefault="00A83D9A" w:rsidP="009E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24CEA">
        <w:rPr>
          <w:rFonts w:ascii="Times New Roman" w:eastAsia="Calibri" w:hAnsi="Times New Roman" w:cs="Times New Roman"/>
          <w:lang w:eastAsia="ru-RU"/>
        </w:rPr>
        <w:t>Пособия и игрушки безопасны для детей. Необходимо отметить, что предметно-развивающая среда  требует дальнейшего пополнения по реализации Образовательной программы  ДОУ.</w:t>
      </w:r>
    </w:p>
    <w:p w:rsidR="00864C12" w:rsidRPr="00E24CEA" w:rsidRDefault="00864C12" w:rsidP="00D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64C12" w:rsidRPr="009E01E9" w:rsidRDefault="00864C12" w:rsidP="009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 по итогам  </w:t>
      </w:r>
      <w:proofErr w:type="spellStart"/>
      <w:r w:rsidRPr="009E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9E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образовательного  учреждения</w:t>
      </w:r>
      <w:r w:rsidR="009E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01E9" w:rsidRDefault="00864C12" w:rsidP="009E01E9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36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9E01E9">
        <w:rPr>
          <w:rFonts w:ascii="Times New Roman" w:hAnsi="Times New Roman"/>
          <w:color w:val="000000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A83D9A" w:rsidRPr="00A83D9A" w:rsidRDefault="00B84DD6" w:rsidP="00A83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00000" cy="9899998"/>
            <wp:effectExtent l="1352550" t="0" r="1334770" b="0"/>
            <wp:docPr id="4" name="Рисунок 4" descr="C:\Users\ы\Documents\Scanned Documents\самообследование деятельности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ы\Documents\Scanned Documents\самообследование деятельности.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000" cy="98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D9A" w:rsidRPr="00A83D9A" w:rsidSect="00292A28">
      <w:foot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AB" w:rsidRDefault="006453AB" w:rsidP="00CE2C62">
      <w:pPr>
        <w:spacing w:after="0" w:line="240" w:lineRule="auto"/>
      </w:pPr>
      <w:r>
        <w:separator/>
      </w:r>
    </w:p>
  </w:endnote>
  <w:endnote w:type="continuationSeparator" w:id="0">
    <w:p w:rsidR="006453AB" w:rsidRDefault="006453AB" w:rsidP="00CE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94957"/>
      <w:docPartObj>
        <w:docPartGallery w:val="Page Numbers (Bottom of Page)"/>
        <w:docPartUnique/>
      </w:docPartObj>
    </w:sdtPr>
    <w:sdtContent>
      <w:p w:rsidR="00DE4FB8" w:rsidRDefault="00DE4FB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D6">
          <w:rPr>
            <w:noProof/>
          </w:rPr>
          <w:t>2</w:t>
        </w:r>
        <w:r>
          <w:fldChar w:fldCharType="end"/>
        </w:r>
      </w:p>
    </w:sdtContent>
  </w:sdt>
  <w:p w:rsidR="00DE4FB8" w:rsidRDefault="00DE4F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AB" w:rsidRDefault="006453AB" w:rsidP="00CE2C62">
      <w:pPr>
        <w:spacing w:after="0" w:line="240" w:lineRule="auto"/>
      </w:pPr>
      <w:r>
        <w:separator/>
      </w:r>
    </w:p>
  </w:footnote>
  <w:footnote w:type="continuationSeparator" w:id="0">
    <w:p w:rsidR="006453AB" w:rsidRDefault="006453AB" w:rsidP="00CE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8C"/>
    <w:multiLevelType w:val="multilevel"/>
    <w:tmpl w:val="7DBAD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46FFD"/>
    <w:multiLevelType w:val="multilevel"/>
    <w:tmpl w:val="FF6A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0B6C"/>
    <w:multiLevelType w:val="hybridMultilevel"/>
    <w:tmpl w:val="D5D8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34FC7"/>
    <w:multiLevelType w:val="multilevel"/>
    <w:tmpl w:val="790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F2E42"/>
    <w:multiLevelType w:val="hybridMultilevel"/>
    <w:tmpl w:val="AF3CFBE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0BC0867"/>
    <w:multiLevelType w:val="multilevel"/>
    <w:tmpl w:val="164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443A6"/>
    <w:multiLevelType w:val="multilevel"/>
    <w:tmpl w:val="F18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6D5C"/>
    <w:multiLevelType w:val="multilevel"/>
    <w:tmpl w:val="68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8527F"/>
    <w:multiLevelType w:val="multilevel"/>
    <w:tmpl w:val="513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47F65"/>
    <w:multiLevelType w:val="hybridMultilevel"/>
    <w:tmpl w:val="E174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744CB"/>
    <w:multiLevelType w:val="hybridMultilevel"/>
    <w:tmpl w:val="D74E5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CD3C88"/>
    <w:multiLevelType w:val="hybridMultilevel"/>
    <w:tmpl w:val="CCB6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425C4"/>
    <w:multiLevelType w:val="multilevel"/>
    <w:tmpl w:val="C5F8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6C3047"/>
    <w:multiLevelType w:val="hybridMultilevel"/>
    <w:tmpl w:val="A30E0160"/>
    <w:lvl w:ilvl="0" w:tplc="24CE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86E4D"/>
    <w:multiLevelType w:val="multilevel"/>
    <w:tmpl w:val="920C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C510D"/>
    <w:multiLevelType w:val="hybridMultilevel"/>
    <w:tmpl w:val="A7F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E02D2"/>
    <w:multiLevelType w:val="hybridMultilevel"/>
    <w:tmpl w:val="DAAA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E47E3"/>
    <w:multiLevelType w:val="multilevel"/>
    <w:tmpl w:val="13C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A1E7B"/>
    <w:multiLevelType w:val="multilevel"/>
    <w:tmpl w:val="097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024C9"/>
    <w:multiLevelType w:val="hybridMultilevel"/>
    <w:tmpl w:val="E97024D8"/>
    <w:lvl w:ilvl="0" w:tplc="3376BB1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3"/>
  </w:num>
  <w:num w:numId="22">
    <w:abstractNumId w:val="10"/>
  </w:num>
  <w:num w:numId="23">
    <w:abstractNumId w:val="9"/>
  </w:num>
  <w:num w:numId="24">
    <w:abstractNumId w:val="3"/>
  </w:num>
  <w:num w:numId="25">
    <w:abstractNumId w:val="6"/>
  </w:num>
  <w:num w:numId="26">
    <w:abstractNumId w:val="12"/>
  </w:num>
  <w:num w:numId="27">
    <w:abstractNumId w:val="1"/>
  </w:num>
  <w:num w:numId="28">
    <w:abstractNumId w:val="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4D"/>
    <w:rsid w:val="000114F4"/>
    <w:rsid w:val="000E09F1"/>
    <w:rsid w:val="000E3184"/>
    <w:rsid w:val="001C3948"/>
    <w:rsid w:val="00204613"/>
    <w:rsid w:val="00255F0A"/>
    <w:rsid w:val="00257235"/>
    <w:rsid w:val="002662CE"/>
    <w:rsid w:val="00275CEA"/>
    <w:rsid w:val="002766AA"/>
    <w:rsid w:val="00292A28"/>
    <w:rsid w:val="002B080C"/>
    <w:rsid w:val="00311F4D"/>
    <w:rsid w:val="003E6461"/>
    <w:rsid w:val="003F239E"/>
    <w:rsid w:val="004A5506"/>
    <w:rsid w:val="004B6CE6"/>
    <w:rsid w:val="004D77E1"/>
    <w:rsid w:val="004F0A6C"/>
    <w:rsid w:val="00511D3B"/>
    <w:rsid w:val="00536A49"/>
    <w:rsid w:val="005C47E0"/>
    <w:rsid w:val="00606143"/>
    <w:rsid w:val="00624F52"/>
    <w:rsid w:val="006453AB"/>
    <w:rsid w:val="00683CC0"/>
    <w:rsid w:val="006B3403"/>
    <w:rsid w:val="006D4301"/>
    <w:rsid w:val="006F1C83"/>
    <w:rsid w:val="0076088C"/>
    <w:rsid w:val="007A2320"/>
    <w:rsid w:val="007D7FE9"/>
    <w:rsid w:val="00817ED2"/>
    <w:rsid w:val="00843BA3"/>
    <w:rsid w:val="00864C12"/>
    <w:rsid w:val="00895770"/>
    <w:rsid w:val="008C692A"/>
    <w:rsid w:val="008E73D0"/>
    <w:rsid w:val="008F5FAE"/>
    <w:rsid w:val="009012A9"/>
    <w:rsid w:val="009262F1"/>
    <w:rsid w:val="00973078"/>
    <w:rsid w:val="009805E2"/>
    <w:rsid w:val="00993C91"/>
    <w:rsid w:val="009E01E9"/>
    <w:rsid w:val="009F312E"/>
    <w:rsid w:val="00A02CEE"/>
    <w:rsid w:val="00A07038"/>
    <w:rsid w:val="00A1052F"/>
    <w:rsid w:val="00A83D9A"/>
    <w:rsid w:val="00AA5FD0"/>
    <w:rsid w:val="00AB63FF"/>
    <w:rsid w:val="00AD7A0F"/>
    <w:rsid w:val="00B06D9D"/>
    <w:rsid w:val="00B53B3A"/>
    <w:rsid w:val="00B84DD6"/>
    <w:rsid w:val="00BE5FA7"/>
    <w:rsid w:val="00BF36A6"/>
    <w:rsid w:val="00C672E0"/>
    <w:rsid w:val="00C82D2A"/>
    <w:rsid w:val="00C90E27"/>
    <w:rsid w:val="00CD68FF"/>
    <w:rsid w:val="00CE2C62"/>
    <w:rsid w:val="00CE49A0"/>
    <w:rsid w:val="00D14EE2"/>
    <w:rsid w:val="00D509B4"/>
    <w:rsid w:val="00D94E17"/>
    <w:rsid w:val="00DA5CD0"/>
    <w:rsid w:val="00DE4FB8"/>
    <w:rsid w:val="00E24CEA"/>
    <w:rsid w:val="00E73CBC"/>
    <w:rsid w:val="00E91B3D"/>
    <w:rsid w:val="00F31C75"/>
    <w:rsid w:val="00F3293A"/>
    <w:rsid w:val="00F401F1"/>
    <w:rsid w:val="00F92412"/>
    <w:rsid w:val="00FB7FBF"/>
    <w:rsid w:val="00FC6C56"/>
    <w:rsid w:val="00FC7F6D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0A"/>
  </w:style>
  <w:style w:type="paragraph" w:styleId="1">
    <w:name w:val="heading 1"/>
    <w:basedOn w:val="a"/>
    <w:next w:val="a"/>
    <w:link w:val="10"/>
    <w:uiPriority w:val="9"/>
    <w:qFormat/>
    <w:rsid w:val="00A83D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3D9A"/>
  </w:style>
  <w:style w:type="character" w:styleId="a3">
    <w:name w:val="Strong"/>
    <w:qFormat/>
    <w:rsid w:val="00A83D9A"/>
    <w:rPr>
      <w:b/>
      <w:bCs/>
    </w:rPr>
  </w:style>
  <w:style w:type="paragraph" w:styleId="a4">
    <w:name w:val="Balloon Text"/>
    <w:basedOn w:val="a"/>
    <w:link w:val="a5"/>
    <w:uiPriority w:val="99"/>
    <w:semiHidden/>
    <w:rsid w:val="00A83D9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A"/>
    <w:rPr>
      <w:rFonts w:ascii="Tahoma" w:eastAsia="Times New Roman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A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83D9A"/>
  </w:style>
  <w:style w:type="paragraph" w:styleId="a8">
    <w:name w:val="Normal (Web)"/>
    <w:basedOn w:val="a"/>
    <w:unhideWhenUsed/>
    <w:rsid w:val="00A83D9A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83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83D9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A83D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83D9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D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3D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83D9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A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D9A"/>
  </w:style>
  <w:style w:type="character" w:styleId="ac">
    <w:name w:val="Emphasis"/>
    <w:qFormat/>
    <w:rsid w:val="00A83D9A"/>
    <w:rPr>
      <w:i/>
      <w:iCs/>
    </w:rPr>
  </w:style>
  <w:style w:type="paragraph" w:customStyle="1" w:styleId="ad">
    <w:name w:val="Стиль"/>
    <w:rsid w:val="00A83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83D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D9A"/>
    <w:rPr>
      <w:rFonts w:ascii="Calibri" w:eastAsia="Calibri" w:hAnsi="Calibri" w:cs="Times New Roman"/>
      <w:sz w:val="16"/>
      <w:szCs w:val="16"/>
    </w:rPr>
  </w:style>
  <w:style w:type="paragraph" w:customStyle="1" w:styleId="2">
    <w:name w:val="Абзац списка2"/>
    <w:basedOn w:val="a"/>
    <w:rsid w:val="00A83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83D9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CE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2C62"/>
  </w:style>
  <w:style w:type="paragraph" w:styleId="af0">
    <w:name w:val="footer"/>
    <w:basedOn w:val="a"/>
    <w:link w:val="af1"/>
    <w:uiPriority w:val="99"/>
    <w:unhideWhenUsed/>
    <w:rsid w:val="00CE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D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D9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3D9A"/>
  </w:style>
  <w:style w:type="character" w:styleId="a3">
    <w:name w:val="Strong"/>
    <w:qFormat/>
    <w:rsid w:val="00A83D9A"/>
    <w:rPr>
      <w:b/>
      <w:bCs/>
    </w:rPr>
  </w:style>
  <w:style w:type="paragraph" w:styleId="a4">
    <w:name w:val="Balloon Text"/>
    <w:basedOn w:val="a"/>
    <w:link w:val="a5"/>
    <w:uiPriority w:val="99"/>
    <w:semiHidden/>
    <w:rsid w:val="00A83D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A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A8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83D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83D9A"/>
  </w:style>
  <w:style w:type="paragraph" w:styleId="a8">
    <w:name w:val="Normal (Web)"/>
    <w:basedOn w:val="a"/>
    <w:unhideWhenUsed/>
    <w:rsid w:val="00A83D9A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A83D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A83D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A83D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83D9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D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3D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83D9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A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D9A"/>
  </w:style>
  <w:style w:type="character" w:styleId="ac">
    <w:name w:val="Emphasis"/>
    <w:qFormat/>
    <w:rsid w:val="00A83D9A"/>
    <w:rPr>
      <w:i/>
      <w:iCs/>
    </w:rPr>
  </w:style>
  <w:style w:type="paragraph" w:customStyle="1" w:styleId="ad">
    <w:name w:val="Стиль"/>
    <w:rsid w:val="00A83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83D9A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D9A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">
    <w:name w:val="Абзац списка2"/>
    <w:basedOn w:val="a"/>
    <w:rsid w:val="00A83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83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C4C4-BE33-4AF4-A082-52FEC7E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ы</cp:lastModifiedBy>
  <cp:revision>14</cp:revision>
  <cp:lastPrinted>2018-03-15T11:36:00Z</cp:lastPrinted>
  <dcterms:created xsi:type="dcterms:W3CDTF">2018-03-01T11:59:00Z</dcterms:created>
  <dcterms:modified xsi:type="dcterms:W3CDTF">2018-03-15T12:22:00Z</dcterms:modified>
</cp:coreProperties>
</file>